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3396"/>
        <w:gridCol w:w="3396"/>
      </w:tblGrid>
      <w:tr w:rsidR="00A36FF2" w:rsidRPr="00281888" w:rsidTr="001727AA">
        <w:trPr>
          <w:trHeight w:val="288"/>
        </w:trPr>
        <w:tc>
          <w:tcPr>
            <w:tcW w:w="3396" w:type="dxa"/>
            <w:vAlign w:val="center"/>
          </w:tcPr>
          <w:p w:rsidR="00A36FF2" w:rsidRPr="00281888" w:rsidRDefault="001727AA" w:rsidP="00024917">
            <w:pPr>
              <w:jc w:val="center"/>
            </w:pPr>
            <w:r w:rsidRPr="00281888">
              <w:rPr>
                <w:noProof/>
              </w:rPr>
              <w:drawing>
                <wp:anchor distT="0" distB="0" distL="114300" distR="114300" simplePos="0" relativeHeight="251719680" behindDoc="0" locked="0" layoutInCell="1" allowOverlap="1">
                  <wp:simplePos x="0" y="0"/>
                  <wp:positionH relativeFrom="column">
                    <wp:posOffset>652780</wp:posOffset>
                  </wp:positionH>
                  <wp:positionV relativeFrom="paragraph">
                    <wp:posOffset>-18415</wp:posOffset>
                  </wp:positionV>
                  <wp:extent cx="561340" cy="5403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340" cy="540385"/>
                          </a:xfrm>
                          <a:prstGeom prst="rect">
                            <a:avLst/>
                          </a:prstGeom>
                          <a:noFill/>
                          <a:ln w="9525">
                            <a:noFill/>
                            <a:miter lim="800000"/>
                            <a:headEnd/>
                            <a:tailEnd/>
                          </a:ln>
                        </pic:spPr>
                      </pic:pic>
                    </a:graphicData>
                  </a:graphic>
                </wp:anchor>
              </w:drawing>
            </w:r>
          </w:p>
          <w:p w:rsidR="00A36FF2" w:rsidRPr="00281888" w:rsidRDefault="00A36FF2" w:rsidP="00024917">
            <w:pPr>
              <w:jc w:val="center"/>
            </w:pPr>
          </w:p>
          <w:p w:rsidR="004D55D0" w:rsidRPr="00281888" w:rsidRDefault="004D55D0" w:rsidP="00024917">
            <w:pPr>
              <w:jc w:val="center"/>
            </w:pPr>
          </w:p>
        </w:tc>
        <w:tc>
          <w:tcPr>
            <w:tcW w:w="3396" w:type="dxa"/>
            <w:vAlign w:val="center"/>
          </w:tcPr>
          <w:p w:rsidR="00A36FF2" w:rsidRPr="00281888" w:rsidRDefault="00A36FF2" w:rsidP="003A3531">
            <w:pPr>
              <w:jc w:val="center"/>
            </w:pPr>
            <w:r w:rsidRPr="00281888">
              <w:rPr>
                <w:noProof/>
              </w:rPr>
              <w:drawing>
                <wp:anchor distT="0" distB="0" distL="114300" distR="114300" simplePos="0" relativeHeight="251708416" behindDoc="0" locked="0" layoutInCell="1" allowOverlap="1">
                  <wp:simplePos x="0" y="0"/>
                  <wp:positionH relativeFrom="column">
                    <wp:posOffset>697865</wp:posOffset>
                  </wp:positionH>
                  <wp:positionV relativeFrom="paragraph">
                    <wp:posOffset>-86360</wp:posOffset>
                  </wp:positionV>
                  <wp:extent cx="616585" cy="667385"/>
                  <wp:effectExtent l="19050" t="0" r="0" b="0"/>
                  <wp:wrapNone/>
                  <wp:docPr id="30" name="Picture 3" descr="http://www1.hsx.vn/Content/Images/logo-hose-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hsx.vn/Content/Images/logo-hose-index.png"/>
                          <pic:cNvPicPr>
                            <a:picLocks noChangeAspect="1" noChangeArrowheads="1"/>
                          </pic:cNvPicPr>
                        </pic:nvPicPr>
                        <pic:blipFill>
                          <a:blip r:embed="rId7" r:link="rId8" cstate="print"/>
                          <a:srcRect/>
                          <a:stretch>
                            <a:fillRect/>
                          </a:stretch>
                        </pic:blipFill>
                        <pic:spPr bwMode="auto">
                          <a:xfrm>
                            <a:off x="0" y="0"/>
                            <a:ext cx="616585" cy="667385"/>
                          </a:xfrm>
                          <a:prstGeom prst="rect">
                            <a:avLst/>
                          </a:prstGeom>
                          <a:noFill/>
                          <a:ln w="9525">
                            <a:noFill/>
                            <a:miter lim="800000"/>
                            <a:headEnd/>
                            <a:tailEnd/>
                          </a:ln>
                        </pic:spPr>
                      </pic:pic>
                    </a:graphicData>
                  </a:graphic>
                </wp:anchor>
              </w:drawing>
            </w:r>
          </w:p>
        </w:tc>
        <w:tc>
          <w:tcPr>
            <w:tcW w:w="3396" w:type="dxa"/>
            <w:vAlign w:val="center"/>
          </w:tcPr>
          <w:p w:rsidR="00A36FF2" w:rsidRPr="00281888" w:rsidRDefault="001727AA" w:rsidP="008D4919">
            <w:pPr>
              <w:jc w:val="center"/>
            </w:pPr>
            <w:r w:rsidRPr="00281888">
              <w:rPr>
                <w:noProof/>
              </w:rPr>
              <w:drawing>
                <wp:anchor distT="0" distB="0" distL="114300" distR="114300" simplePos="0" relativeHeight="251720704" behindDoc="0" locked="0" layoutInCell="1" allowOverlap="1">
                  <wp:simplePos x="0" y="0"/>
                  <wp:positionH relativeFrom="column">
                    <wp:posOffset>589280</wp:posOffset>
                  </wp:positionH>
                  <wp:positionV relativeFrom="paragraph">
                    <wp:posOffset>-1270</wp:posOffset>
                  </wp:positionV>
                  <wp:extent cx="918845" cy="468630"/>
                  <wp:effectExtent l="19050" t="0" r="0" b="0"/>
                  <wp:wrapNone/>
                  <wp:docPr id="4" name="Picture 1" descr="Description: Description: Description: Description: logo_cts_new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logo_cts_new189"/>
                          <pic:cNvPicPr>
                            <a:picLocks noChangeAspect="1" noChangeArrowheads="1"/>
                          </pic:cNvPicPr>
                        </pic:nvPicPr>
                        <pic:blipFill>
                          <a:blip r:embed="rId9" cstate="print"/>
                          <a:srcRect/>
                          <a:stretch>
                            <a:fillRect/>
                          </a:stretch>
                        </pic:blipFill>
                        <pic:spPr bwMode="auto">
                          <a:xfrm>
                            <a:off x="0" y="0"/>
                            <a:ext cx="918845" cy="468630"/>
                          </a:xfrm>
                          <a:prstGeom prst="rect">
                            <a:avLst/>
                          </a:prstGeom>
                          <a:noFill/>
                          <a:ln w="9525">
                            <a:noFill/>
                            <a:miter lim="800000"/>
                            <a:headEnd/>
                            <a:tailEnd/>
                          </a:ln>
                        </pic:spPr>
                      </pic:pic>
                    </a:graphicData>
                  </a:graphic>
                </wp:anchor>
              </w:drawing>
            </w:r>
            <w:r w:rsidR="00C1100F" w:rsidRPr="00281888">
              <w:rPr>
                <w:noProof/>
              </w:rPr>
              <w:drawing>
                <wp:anchor distT="0" distB="0" distL="114300" distR="114300" simplePos="0" relativeHeight="251712512" behindDoc="0" locked="0" layoutInCell="1" allowOverlap="1">
                  <wp:simplePos x="0" y="0"/>
                  <wp:positionH relativeFrom="column">
                    <wp:posOffset>6061075</wp:posOffset>
                  </wp:positionH>
                  <wp:positionV relativeFrom="paragraph">
                    <wp:posOffset>93345</wp:posOffset>
                  </wp:positionV>
                  <wp:extent cx="1171575" cy="450850"/>
                  <wp:effectExtent l="19050" t="0" r="9525" b="0"/>
                  <wp:wrapNone/>
                  <wp:docPr id="5" name="Picture 2" descr="F:\2010 WORKING FILE\BRANDING\BIS2010\Logo\Logo R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0 WORKING FILE\BRANDING\BIS2010\Logo\Logo RV-01.jpg"/>
                          <pic:cNvPicPr>
                            <a:picLocks noChangeAspect="1" noChangeArrowheads="1"/>
                          </pic:cNvPicPr>
                        </pic:nvPicPr>
                        <pic:blipFill>
                          <a:blip r:embed="rId10" cstate="print"/>
                          <a:srcRect/>
                          <a:stretch>
                            <a:fillRect/>
                          </a:stretch>
                        </pic:blipFill>
                        <pic:spPr bwMode="auto">
                          <a:xfrm>
                            <a:off x="0" y="0"/>
                            <a:ext cx="1171575" cy="450850"/>
                          </a:xfrm>
                          <a:prstGeom prst="rect">
                            <a:avLst/>
                          </a:prstGeom>
                          <a:noFill/>
                          <a:ln w="9525">
                            <a:noFill/>
                            <a:miter lim="800000"/>
                            <a:headEnd/>
                            <a:tailEnd/>
                          </a:ln>
                        </pic:spPr>
                      </pic:pic>
                    </a:graphicData>
                  </a:graphic>
                </wp:anchor>
              </w:drawing>
            </w:r>
            <w:r w:rsidR="00C1100F" w:rsidRPr="00281888">
              <w:rPr>
                <w:noProof/>
              </w:rPr>
              <w:drawing>
                <wp:anchor distT="0" distB="0" distL="114300" distR="114300" simplePos="0" relativeHeight="251711488" behindDoc="0" locked="0" layoutInCell="1" allowOverlap="1">
                  <wp:simplePos x="0" y="0"/>
                  <wp:positionH relativeFrom="column">
                    <wp:posOffset>6061075</wp:posOffset>
                  </wp:positionH>
                  <wp:positionV relativeFrom="paragraph">
                    <wp:posOffset>93345</wp:posOffset>
                  </wp:positionV>
                  <wp:extent cx="1171575" cy="450850"/>
                  <wp:effectExtent l="19050" t="0" r="9525" b="0"/>
                  <wp:wrapNone/>
                  <wp:docPr id="3" name="Picture 2" descr="F:\2010 WORKING FILE\BRANDING\BIS2010\Logo\Logo R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0 WORKING FILE\BRANDING\BIS2010\Logo\Logo RV-01.jpg"/>
                          <pic:cNvPicPr>
                            <a:picLocks noChangeAspect="1" noChangeArrowheads="1"/>
                          </pic:cNvPicPr>
                        </pic:nvPicPr>
                        <pic:blipFill>
                          <a:blip r:embed="rId10" cstate="print"/>
                          <a:srcRect/>
                          <a:stretch>
                            <a:fillRect/>
                          </a:stretch>
                        </pic:blipFill>
                        <pic:spPr bwMode="auto">
                          <a:xfrm>
                            <a:off x="0" y="0"/>
                            <a:ext cx="1171575" cy="450850"/>
                          </a:xfrm>
                          <a:prstGeom prst="rect">
                            <a:avLst/>
                          </a:prstGeom>
                          <a:noFill/>
                          <a:ln w="9525">
                            <a:noFill/>
                            <a:miter lim="800000"/>
                            <a:headEnd/>
                            <a:tailEnd/>
                          </a:ln>
                        </pic:spPr>
                      </pic:pic>
                    </a:graphicData>
                  </a:graphic>
                </wp:anchor>
              </w:drawing>
            </w:r>
          </w:p>
        </w:tc>
      </w:tr>
    </w:tbl>
    <w:p w:rsidR="00AC4022" w:rsidRPr="00281888" w:rsidRDefault="00AC4022">
      <w:pPr>
        <w:rPr>
          <w:sz w:val="19"/>
          <w:szCs w:val="19"/>
        </w:rPr>
      </w:pPr>
    </w:p>
    <w:p w:rsidR="00673698" w:rsidRPr="00281888" w:rsidRDefault="00184DC5" w:rsidP="00673698">
      <w:pPr>
        <w:pStyle w:val="Heading1"/>
        <w:numPr>
          <w:ilvl w:val="0"/>
          <w:numId w:val="0"/>
        </w:numPr>
        <w:spacing w:line="264" w:lineRule="auto"/>
        <w:jc w:val="center"/>
        <w:rPr>
          <w:rFonts w:ascii="Times New Roman" w:hAnsi="Times New Roman"/>
          <w:b/>
          <w:bCs/>
          <w:sz w:val="22"/>
          <w:szCs w:val="22"/>
        </w:rPr>
      </w:pPr>
      <w:r w:rsidRPr="00281888">
        <w:rPr>
          <w:rFonts w:ascii="Times New Roman" w:hAnsi="Times New Roman"/>
          <w:b/>
          <w:bCs/>
          <w:sz w:val="22"/>
          <w:szCs w:val="22"/>
        </w:rPr>
        <w:t xml:space="preserve">THÔNG BÁO </w:t>
      </w:r>
    </w:p>
    <w:p w:rsidR="00184DC5" w:rsidRPr="00281888" w:rsidRDefault="004D55D0" w:rsidP="00BE409F">
      <w:pPr>
        <w:pStyle w:val="Heading1"/>
        <w:numPr>
          <w:ilvl w:val="0"/>
          <w:numId w:val="0"/>
        </w:numPr>
        <w:spacing w:line="264" w:lineRule="auto"/>
        <w:jc w:val="center"/>
        <w:rPr>
          <w:rFonts w:ascii="Times New Roman" w:hAnsi="Times New Roman"/>
          <w:b/>
          <w:sz w:val="22"/>
          <w:szCs w:val="22"/>
        </w:rPr>
      </w:pPr>
      <w:r w:rsidRPr="00281888">
        <w:rPr>
          <w:rFonts w:ascii="Times New Roman" w:eastAsia="Arial Unicode MS" w:hAnsi="Times New Roman"/>
          <w:b/>
          <w:bCs/>
          <w:sz w:val="22"/>
          <w:szCs w:val="22"/>
        </w:rPr>
        <w:t xml:space="preserve">BÁN ĐẤU GIÁ CỔ PHẦN </w:t>
      </w:r>
      <w:r w:rsidR="00E92E01" w:rsidRPr="00281888">
        <w:rPr>
          <w:rFonts w:ascii="Times New Roman" w:eastAsia="Arial Unicode MS" w:hAnsi="Times New Roman"/>
          <w:b/>
          <w:bCs/>
          <w:sz w:val="22"/>
          <w:szCs w:val="22"/>
        </w:rPr>
        <w:t xml:space="preserve">CỦA CÔNG TY CỔ PHẦN </w:t>
      </w:r>
      <w:r w:rsidR="001727AA" w:rsidRPr="00281888">
        <w:rPr>
          <w:rFonts w:ascii="Times New Roman" w:eastAsia="Arial Unicode MS" w:hAnsi="Times New Roman"/>
          <w:b/>
          <w:bCs/>
          <w:sz w:val="22"/>
          <w:szCs w:val="22"/>
        </w:rPr>
        <w:t>ĐẦU TƯ – PHÁT TRIỂN NHÀ CÀ MAU</w:t>
      </w:r>
      <w:r w:rsidR="00E92E01" w:rsidRPr="00281888">
        <w:rPr>
          <w:rFonts w:ascii="Times New Roman" w:eastAsia="Arial Unicode MS" w:hAnsi="Times New Roman"/>
          <w:b/>
          <w:bCs/>
          <w:sz w:val="22"/>
          <w:szCs w:val="22"/>
        </w:rPr>
        <w:t xml:space="preserve"> DO </w:t>
      </w:r>
      <w:r w:rsidR="001727AA" w:rsidRPr="00281888">
        <w:rPr>
          <w:rFonts w:ascii="Times New Roman" w:eastAsia="Arial Unicode MS" w:hAnsi="Times New Roman"/>
          <w:b/>
          <w:bCs/>
          <w:sz w:val="22"/>
          <w:szCs w:val="22"/>
        </w:rPr>
        <w:t>QUỸ ĐẦU TƯ PHÁT TRIỂN TỈNH CÀ MAU</w:t>
      </w:r>
      <w:r w:rsidR="00E92E01" w:rsidRPr="00281888">
        <w:rPr>
          <w:rFonts w:ascii="Times New Roman" w:eastAsia="Arial Unicode MS" w:hAnsi="Times New Roman"/>
          <w:b/>
          <w:bCs/>
          <w:sz w:val="22"/>
          <w:szCs w:val="22"/>
        </w:rPr>
        <w:t xml:space="preserve"> NẮM GIỮ</w:t>
      </w:r>
    </w:p>
    <w:p w:rsidR="00E54535" w:rsidRPr="00281888" w:rsidRDefault="00E54535" w:rsidP="00E54535">
      <w:pPr>
        <w:rPr>
          <w:rFonts w:ascii="Times New Roman" w:hAnsi="Times New Roman" w:cs="Times New Roman"/>
          <w:sz w:val="19"/>
          <w:szCs w:val="19"/>
          <w:lang w:val="nl-NL"/>
        </w:rPr>
      </w:pPr>
    </w:p>
    <w:p w:rsidR="00184DC5" w:rsidRPr="00281888" w:rsidRDefault="00A36FF2" w:rsidP="00184DC5">
      <w:pPr>
        <w:jc w:val="both"/>
        <w:rPr>
          <w:rFonts w:ascii="Times New Roman" w:eastAsia="Arial Unicode MS" w:hAnsi="Times New Roman" w:cs="Times New Roman"/>
          <w:bCs/>
          <w:i/>
          <w:snapToGrid w:val="0"/>
          <w:sz w:val="19"/>
          <w:szCs w:val="19"/>
          <w:lang w:val="es-ES"/>
        </w:rPr>
      </w:pPr>
      <w:r w:rsidRPr="00281888">
        <w:rPr>
          <w:rFonts w:ascii="Times New Roman" w:eastAsia="Calibri" w:hAnsi="Times New Roman" w:cs="Times New Roman"/>
          <w:i/>
          <w:color w:val="000000"/>
          <w:sz w:val="19"/>
          <w:szCs w:val="19"/>
        </w:rPr>
        <w:t xml:space="preserve">Căn cứ </w:t>
      </w:r>
      <w:r w:rsidR="00FB6893" w:rsidRPr="00281888">
        <w:rPr>
          <w:rFonts w:ascii="Times New Roman" w:eastAsia="Calibri" w:hAnsi="Times New Roman" w:cs="Times New Roman"/>
          <w:i/>
          <w:iCs/>
          <w:sz w:val="19"/>
          <w:szCs w:val="19"/>
        </w:rPr>
        <w:t>Quyết định số 1309/QĐ-UBND ngày 17/08/2018 của UBND tỉnh Cà Mau về việc phê duyệt Phương án chuyển nhượng vốn nhà nước của Quỹ Đầu tư phát triển tỉnh Cà Mau tại Công ty Cổ phần Đầu tư – Phát triển Nhà Cà Mau</w:t>
      </w:r>
      <w:r w:rsidR="004E6DDD" w:rsidRPr="00281888">
        <w:rPr>
          <w:rFonts w:ascii="Times New Roman" w:eastAsia="Calibri" w:hAnsi="Times New Roman" w:cs="Times New Roman"/>
          <w:i/>
          <w:iCs/>
          <w:color w:val="000000"/>
          <w:sz w:val="19"/>
          <w:szCs w:val="19"/>
        </w:rPr>
        <w:t>:</w:t>
      </w:r>
    </w:p>
    <w:p w:rsidR="00243A87" w:rsidRPr="00281888" w:rsidRDefault="00243A87" w:rsidP="00184DC5">
      <w:pPr>
        <w:pStyle w:val="BodyTextIndent"/>
        <w:numPr>
          <w:ilvl w:val="0"/>
          <w:numId w:val="2"/>
        </w:numPr>
        <w:tabs>
          <w:tab w:val="clear" w:pos="1080"/>
          <w:tab w:val="clear" w:pos="2244"/>
        </w:tabs>
        <w:spacing w:before="60" w:after="60" w:line="264" w:lineRule="auto"/>
        <w:ind w:left="270" w:right="32"/>
        <w:rPr>
          <w:rFonts w:ascii="Times New Roman" w:hAnsi="Times New Roman"/>
          <w:b/>
          <w:sz w:val="19"/>
          <w:szCs w:val="19"/>
        </w:rPr>
      </w:pPr>
      <w:r w:rsidRPr="00281888">
        <w:rPr>
          <w:rFonts w:ascii="Times New Roman" w:hAnsi="Times New Roman"/>
          <w:b/>
          <w:sz w:val="19"/>
          <w:szCs w:val="19"/>
        </w:rPr>
        <w:t xml:space="preserve">Tên tổ chức thực hiện thoái vốn: </w:t>
      </w:r>
      <w:r w:rsidR="00144E21" w:rsidRPr="00281888">
        <w:rPr>
          <w:rFonts w:ascii="Times New Roman" w:hAnsi="Times New Roman"/>
          <w:b/>
          <w:bCs/>
          <w:iCs/>
          <w:sz w:val="19"/>
          <w:szCs w:val="19"/>
        </w:rPr>
        <w:t>Quỹ Đầu tư phát triển Tỉnh Cà Mau</w:t>
      </w:r>
    </w:p>
    <w:p w:rsidR="00243A87" w:rsidRPr="00281888" w:rsidRDefault="00243A87" w:rsidP="00243A87">
      <w:pPr>
        <w:pStyle w:val="BodyTextIndent"/>
        <w:tabs>
          <w:tab w:val="clear" w:pos="2244"/>
        </w:tabs>
        <w:spacing w:before="60" w:after="60" w:line="264" w:lineRule="auto"/>
        <w:ind w:right="32" w:hanging="1974"/>
        <w:rPr>
          <w:rFonts w:ascii="Times New Roman" w:hAnsi="Times New Roman"/>
          <w:bCs/>
          <w:sz w:val="19"/>
          <w:szCs w:val="19"/>
        </w:rPr>
      </w:pPr>
      <w:r w:rsidRPr="00281888">
        <w:rPr>
          <w:rFonts w:ascii="Times New Roman" w:hAnsi="Times New Roman"/>
          <w:sz w:val="19"/>
          <w:szCs w:val="19"/>
        </w:rPr>
        <w:t xml:space="preserve">Địa chỉ: </w:t>
      </w:r>
      <w:r w:rsidR="00144E21" w:rsidRPr="00281888">
        <w:rPr>
          <w:rFonts w:ascii="Times New Roman" w:hAnsi="Times New Roman"/>
          <w:sz w:val="19"/>
          <w:szCs w:val="19"/>
        </w:rPr>
        <w:t>Số 11 – 13, đường 1/5, phường 5, Thành phố Cà Mau, Tỉnh Cà Mau</w:t>
      </w:r>
      <w:r w:rsidRPr="00281888">
        <w:rPr>
          <w:rFonts w:ascii="Times New Roman" w:eastAsia="Arial Unicode MS" w:hAnsi="Times New Roman"/>
          <w:bCs/>
          <w:sz w:val="19"/>
          <w:szCs w:val="19"/>
          <w:lang w:val="es-ES"/>
        </w:rPr>
        <w:t>.</w:t>
      </w:r>
    </w:p>
    <w:p w:rsidR="00243A87" w:rsidRPr="00281888" w:rsidRDefault="00243A87" w:rsidP="00243A87">
      <w:pPr>
        <w:pStyle w:val="BodyTextIndent"/>
        <w:tabs>
          <w:tab w:val="clear" w:pos="2244"/>
        </w:tabs>
        <w:spacing w:before="60" w:after="60" w:line="264" w:lineRule="auto"/>
        <w:ind w:right="32" w:hanging="1974"/>
        <w:rPr>
          <w:rFonts w:ascii="Times New Roman" w:hAnsi="Times New Roman"/>
          <w:b/>
          <w:sz w:val="19"/>
          <w:szCs w:val="19"/>
        </w:rPr>
      </w:pPr>
      <w:r w:rsidRPr="00281888">
        <w:rPr>
          <w:rFonts w:ascii="Times New Roman" w:hAnsi="Times New Roman"/>
          <w:sz w:val="19"/>
          <w:szCs w:val="19"/>
        </w:rPr>
        <w:t xml:space="preserve">Điện thoại: </w:t>
      </w:r>
      <w:r w:rsidR="00144E21" w:rsidRPr="00281888">
        <w:rPr>
          <w:rFonts w:ascii="Times New Roman" w:hAnsi="Times New Roman"/>
          <w:sz w:val="19"/>
          <w:szCs w:val="19"/>
        </w:rPr>
        <w:t>(0290) 3552 117 - (0290) 3552 145</w:t>
      </w:r>
      <w:r w:rsidRPr="00281888">
        <w:rPr>
          <w:rFonts w:ascii="Times New Roman" w:eastAsia="Arial Unicode MS" w:hAnsi="Times New Roman"/>
          <w:bCs/>
          <w:spacing w:val="-4"/>
          <w:sz w:val="19"/>
          <w:szCs w:val="19"/>
        </w:rPr>
        <w:t xml:space="preserve">                          </w:t>
      </w:r>
      <w:r w:rsidR="00515863" w:rsidRPr="00281888">
        <w:rPr>
          <w:rFonts w:ascii="Times New Roman" w:eastAsia="Arial Unicode MS" w:hAnsi="Times New Roman"/>
          <w:bCs/>
          <w:spacing w:val="-4"/>
          <w:sz w:val="19"/>
          <w:szCs w:val="19"/>
        </w:rPr>
        <w:t xml:space="preserve">Fax: </w:t>
      </w:r>
      <w:r w:rsidR="00144E21" w:rsidRPr="00281888">
        <w:rPr>
          <w:rFonts w:ascii="Times New Roman" w:eastAsia="Arial Unicode MS" w:hAnsi="Times New Roman"/>
          <w:bCs/>
          <w:spacing w:val="-4"/>
          <w:sz w:val="19"/>
          <w:szCs w:val="19"/>
        </w:rPr>
        <w:t>(0290) 3552 117</w:t>
      </w:r>
    </w:p>
    <w:p w:rsidR="00184DC5" w:rsidRPr="00281888" w:rsidRDefault="00184DC5" w:rsidP="00184DC5">
      <w:pPr>
        <w:pStyle w:val="BodyTextIndent"/>
        <w:numPr>
          <w:ilvl w:val="0"/>
          <w:numId w:val="2"/>
        </w:numPr>
        <w:tabs>
          <w:tab w:val="clear" w:pos="1080"/>
          <w:tab w:val="clear" w:pos="2244"/>
        </w:tabs>
        <w:spacing w:before="60" w:after="60" w:line="264" w:lineRule="auto"/>
        <w:ind w:left="270" w:right="32"/>
        <w:rPr>
          <w:rFonts w:ascii="Times New Roman" w:hAnsi="Times New Roman"/>
          <w:b/>
          <w:sz w:val="19"/>
          <w:szCs w:val="19"/>
        </w:rPr>
      </w:pPr>
      <w:r w:rsidRPr="00281888">
        <w:rPr>
          <w:rFonts w:ascii="Times New Roman" w:hAnsi="Times New Roman"/>
          <w:b/>
          <w:sz w:val="19"/>
          <w:szCs w:val="19"/>
        </w:rPr>
        <w:t xml:space="preserve">Tên </w:t>
      </w:r>
      <w:r w:rsidR="00122D04" w:rsidRPr="00281888">
        <w:rPr>
          <w:rFonts w:ascii="Times New Roman" w:hAnsi="Times New Roman"/>
          <w:b/>
          <w:sz w:val="19"/>
          <w:szCs w:val="19"/>
        </w:rPr>
        <w:t>doanh nghiệp</w:t>
      </w:r>
      <w:r w:rsidRPr="00281888">
        <w:rPr>
          <w:rFonts w:ascii="Times New Roman" w:hAnsi="Times New Roman"/>
          <w:b/>
          <w:sz w:val="19"/>
          <w:szCs w:val="19"/>
        </w:rPr>
        <w:t xml:space="preserve"> bán đấu giá: </w:t>
      </w:r>
      <w:r w:rsidR="00195E89" w:rsidRPr="00281888">
        <w:rPr>
          <w:rFonts w:ascii="Times New Roman" w:hAnsi="Times New Roman"/>
          <w:b/>
          <w:sz w:val="19"/>
          <w:szCs w:val="19"/>
          <w:lang w:val="sv-SE"/>
        </w:rPr>
        <w:t>Công ty Cổ phần Đầu tư – Phát triển Nhà Cà Mau</w:t>
      </w:r>
    </w:p>
    <w:p w:rsidR="00184DC5" w:rsidRPr="00281888" w:rsidRDefault="00515863" w:rsidP="00515863">
      <w:pPr>
        <w:pStyle w:val="BodyTextIndent"/>
        <w:tabs>
          <w:tab w:val="clear" w:pos="2244"/>
        </w:tabs>
        <w:spacing w:before="60" w:after="60" w:line="264" w:lineRule="auto"/>
        <w:ind w:left="270" w:right="32" w:hanging="270"/>
        <w:rPr>
          <w:rFonts w:ascii="Times New Roman" w:hAnsi="Times New Roman"/>
          <w:sz w:val="19"/>
          <w:szCs w:val="19"/>
          <w:lang w:val="vi-VN"/>
        </w:rPr>
      </w:pPr>
      <w:r w:rsidRPr="00281888">
        <w:rPr>
          <w:rFonts w:ascii="Times New Roman" w:hAnsi="Times New Roman"/>
          <w:sz w:val="19"/>
          <w:szCs w:val="19"/>
        </w:rPr>
        <w:tab/>
      </w:r>
      <w:r w:rsidR="00184DC5" w:rsidRPr="00281888">
        <w:rPr>
          <w:rFonts w:ascii="Times New Roman" w:hAnsi="Times New Roman"/>
          <w:sz w:val="19"/>
          <w:szCs w:val="19"/>
        </w:rPr>
        <w:t xml:space="preserve">Địa chỉ: </w:t>
      </w:r>
      <w:r w:rsidR="00A53841" w:rsidRPr="00281888">
        <w:rPr>
          <w:rFonts w:ascii="Times New Roman" w:hAnsi="Times New Roman"/>
          <w:sz w:val="19"/>
          <w:szCs w:val="19"/>
        </w:rPr>
        <w:t>Số 07 Lạc Long Quân, Phường 7, TP Cà Mau, Tỉnh Cà Mau</w:t>
      </w:r>
      <w:r w:rsidR="00692F72" w:rsidRPr="00281888">
        <w:rPr>
          <w:rFonts w:ascii="Times New Roman" w:eastAsia="Arial Unicode MS" w:hAnsi="Times New Roman"/>
          <w:bCs/>
          <w:sz w:val="19"/>
          <w:szCs w:val="19"/>
          <w:lang w:val="es-ES"/>
        </w:rPr>
        <w:t>.</w:t>
      </w:r>
    </w:p>
    <w:p w:rsidR="00184DC5" w:rsidRPr="00281888" w:rsidRDefault="00184DC5" w:rsidP="00184DC5">
      <w:pPr>
        <w:pStyle w:val="BodyTextIndent"/>
        <w:numPr>
          <w:ilvl w:val="0"/>
          <w:numId w:val="2"/>
        </w:numPr>
        <w:tabs>
          <w:tab w:val="clear" w:pos="1080"/>
          <w:tab w:val="clear" w:pos="2244"/>
        </w:tabs>
        <w:spacing w:before="60" w:after="60" w:line="264" w:lineRule="auto"/>
        <w:ind w:left="270" w:right="32"/>
        <w:rPr>
          <w:rFonts w:ascii="Times New Roman" w:hAnsi="Times New Roman"/>
          <w:sz w:val="19"/>
          <w:szCs w:val="19"/>
        </w:rPr>
      </w:pPr>
      <w:r w:rsidRPr="00281888">
        <w:rPr>
          <w:rFonts w:ascii="Times New Roman" w:hAnsi="Times New Roman"/>
          <w:b/>
          <w:sz w:val="19"/>
          <w:szCs w:val="19"/>
        </w:rPr>
        <w:t xml:space="preserve">Ngành nghề kinh doanh chính: </w:t>
      </w:r>
      <w:r w:rsidR="00A53841" w:rsidRPr="00281888">
        <w:rPr>
          <w:rFonts w:ascii="Times New Roman" w:hAnsi="Times New Roman"/>
          <w:bCs/>
          <w:sz w:val="19"/>
          <w:szCs w:val="19"/>
          <w:lang w:val="en-AU"/>
        </w:rPr>
        <w:t>Kinh doanh xây dựng, khai thác, kinh doanh các công trình; Đầu tư xây dựng phát triển các khu đô thị mới, chỉnh trang các khu đô thị. Xây dựng công trình công ích. Xây dựng Nhà các loại; ....</w:t>
      </w:r>
    </w:p>
    <w:p w:rsidR="001E761C" w:rsidRPr="00281888" w:rsidRDefault="001E761C" w:rsidP="00184DC5">
      <w:pPr>
        <w:pStyle w:val="BodyTextIndent"/>
        <w:numPr>
          <w:ilvl w:val="0"/>
          <w:numId w:val="2"/>
        </w:numPr>
        <w:tabs>
          <w:tab w:val="clear" w:pos="1080"/>
          <w:tab w:val="clear" w:pos="2244"/>
        </w:tabs>
        <w:spacing w:before="60" w:after="60" w:line="264" w:lineRule="auto"/>
        <w:ind w:left="270" w:right="32"/>
        <w:rPr>
          <w:rFonts w:ascii="Times New Roman" w:hAnsi="Times New Roman"/>
          <w:sz w:val="19"/>
          <w:szCs w:val="19"/>
        </w:rPr>
      </w:pPr>
      <w:r w:rsidRPr="00281888">
        <w:rPr>
          <w:rFonts w:ascii="Times New Roman" w:hAnsi="Times New Roman"/>
          <w:b/>
          <w:sz w:val="19"/>
          <w:szCs w:val="19"/>
        </w:rPr>
        <w:t xml:space="preserve">Vốn điều lệ: </w:t>
      </w:r>
      <w:r w:rsidR="00A53841" w:rsidRPr="00281888">
        <w:rPr>
          <w:rFonts w:ascii="Times New Roman" w:hAnsi="Times New Roman"/>
          <w:b/>
          <w:bCs/>
          <w:sz w:val="19"/>
          <w:szCs w:val="19"/>
          <w:lang w:val="en-AU"/>
        </w:rPr>
        <w:t>58.595.000.000</w:t>
      </w:r>
      <w:r w:rsidR="008300C1" w:rsidRPr="00281888">
        <w:rPr>
          <w:rFonts w:ascii="Times New Roman" w:hAnsi="Times New Roman"/>
          <w:b/>
          <w:bCs/>
          <w:sz w:val="19"/>
          <w:szCs w:val="19"/>
          <w:lang w:val="fr-FR"/>
        </w:rPr>
        <w:t xml:space="preserve"> </w:t>
      </w:r>
      <w:r w:rsidR="008300C1" w:rsidRPr="00281888">
        <w:rPr>
          <w:rFonts w:ascii="Times New Roman" w:hAnsi="Times New Roman"/>
          <w:b/>
          <w:sz w:val="19"/>
          <w:szCs w:val="19"/>
          <w:lang w:val="en-AU"/>
        </w:rPr>
        <w:t>(</w:t>
      </w:r>
      <w:r w:rsidR="00A53841" w:rsidRPr="00281888">
        <w:rPr>
          <w:rFonts w:ascii="Times New Roman" w:hAnsi="Times New Roman"/>
          <w:b/>
          <w:sz w:val="19"/>
          <w:szCs w:val="19"/>
          <w:lang w:val="en-AU"/>
        </w:rPr>
        <w:t>Năm mươi tám tỷ năm trăm chín mươi lăm triệu</w:t>
      </w:r>
      <w:r w:rsidR="008300C1" w:rsidRPr="00281888">
        <w:rPr>
          <w:rFonts w:ascii="Times New Roman" w:hAnsi="Times New Roman"/>
          <w:b/>
          <w:iCs/>
          <w:sz w:val="19"/>
          <w:szCs w:val="19"/>
        </w:rPr>
        <w:t>)</w:t>
      </w:r>
      <w:r w:rsidR="008300C1" w:rsidRPr="00281888">
        <w:rPr>
          <w:rFonts w:ascii="Times New Roman" w:hAnsi="Times New Roman"/>
          <w:b/>
          <w:sz w:val="19"/>
          <w:szCs w:val="19"/>
          <w:lang w:val="nl-NL"/>
        </w:rPr>
        <w:t xml:space="preserve"> đồng</w:t>
      </w:r>
      <w:r w:rsidR="00122D04" w:rsidRPr="00281888">
        <w:rPr>
          <w:rFonts w:ascii="Times New Roman" w:hAnsi="Times New Roman"/>
          <w:iCs/>
          <w:sz w:val="19"/>
          <w:szCs w:val="19"/>
        </w:rPr>
        <w:t xml:space="preserve"> </w:t>
      </w:r>
      <w:r w:rsidR="00122D04" w:rsidRPr="00281888">
        <w:rPr>
          <w:rFonts w:ascii="Times New Roman" w:hAnsi="Times New Roman"/>
          <w:sz w:val="19"/>
          <w:szCs w:val="19"/>
        </w:rPr>
        <w:t xml:space="preserve">tương đương </w:t>
      </w:r>
      <w:r w:rsidR="00A53841" w:rsidRPr="00281888">
        <w:rPr>
          <w:rFonts w:ascii="Times New Roman" w:hAnsi="Times New Roman"/>
          <w:b/>
          <w:bCs/>
          <w:sz w:val="19"/>
          <w:szCs w:val="19"/>
        </w:rPr>
        <w:t>5.859.500</w:t>
      </w:r>
      <w:r w:rsidR="00E845DB" w:rsidRPr="00281888">
        <w:rPr>
          <w:rFonts w:ascii="Times New Roman" w:hAnsi="Times New Roman"/>
          <w:b/>
          <w:sz w:val="19"/>
          <w:szCs w:val="19"/>
          <w:lang w:val="nl-NL"/>
        </w:rPr>
        <w:t xml:space="preserve"> </w:t>
      </w:r>
      <w:r w:rsidR="00122D04" w:rsidRPr="00281888">
        <w:rPr>
          <w:rFonts w:ascii="Times New Roman" w:hAnsi="Times New Roman"/>
          <w:b/>
          <w:sz w:val="19"/>
          <w:szCs w:val="19"/>
        </w:rPr>
        <w:t>cổ phần</w:t>
      </w:r>
      <w:r w:rsidRPr="00281888">
        <w:rPr>
          <w:rFonts w:ascii="Times New Roman" w:hAnsi="Times New Roman"/>
          <w:b/>
          <w:bCs/>
          <w:sz w:val="19"/>
          <w:szCs w:val="19"/>
        </w:rPr>
        <w:t>.</w:t>
      </w:r>
    </w:p>
    <w:p w:rsidR="001E761C" w:rsidRPr="00281888" w:rsidRDefault="001E761C" w:rsidP="001E761C">
      <w:pPr>
        <w:numPr>
          <w:ilvl w:val="0"/>
          <w:numId w:val="2"/>
        </w:numPr>
        <w:tabs>
          <w:tab w:val="clear" w:pos="1080"/>
          <w:tab w:val="num" w:pos="270"/>
          <w:tab w:val="left" w:pos="3600"/>
        </w:tabs>
        <w:spacing w:after="0" w:line="240" w:lineRule="auto"/>
        <w:ind w:right="158" w:hanging="1170"/>
        <w:jc w:val="both"/>
        <w:rPr>
          <w:rFonts w:ascii="Times New Roman" w:hAnsi="Times New Roman" w:cs="Times New Roman"/>
          <w:sz w:val="19"/>
          <w:szCs w:val="19"/>
        </w:rPr>
      </w:pPr>
      <w:r w:rsidRPr="00281888">
        <w:rPr>
          <w:rStyle w:val="Strong"/>
          <w:rFonts w:ascii="Times New Roman" w:hAnsi="Times New Roman" w:cs="Times New Roman"/>
          <w:color w:val="auto"/>
          <w:sz w:val="19"/>
          <w:szCs w:val="19"/>
        </w:rPr>
        <w:t>Số lượng cổ phần chào bán ra bên ngoài</w:t>
      </w:r>
      <w:r w:rsidRPr="00281888">
        <w:rPr>
          <w:rFonts w:ascii="Times New Roman" w:hAnsi="Times New Roman" w:cs="Times New Roman"/>
          <w:sz w:val="19"/>
          <w:szCs w:val="19"/>
        </w:rPr>
        <w:t xml:space="preserve">: </w:t>
      </w:r>
      <w:r w:rsidR="00A53841" w:rsidRPr="00281888">
        <w:rPr>
          <w:rFonts w:ascii="Times New Roman" w:eastAsia="Calibri" w:hAnsi="Times New Roman" w:cs="Times New Roman"/>
          <w:b/>
          <w:color w:val="000000"/>
          <w:sz w:val="19"/>
          <w:szCs w:val="19"/>
          <w:lang w:val="nl-NL"/>
        </w:rPr>
        <w:t>2.200.000</w:t>
      </w:r>
      <w:r w:rsidR="00B54FC7" w:rsidRPr="00281888">
        <w:rPr>
          <w:rFonts w:ascii="Times New Roman" w:eastAsia="Calibri" w:hAnsi="Times New Roman" w:cs="Times New Roman"/>
          <w:b/>
          <w:color w:val="000000"/>
          <w:sz w:val="19"/>
          <w:szCs w:val="19"/>
        </w:rPr>
        <w:t xml:space="preserve"> </w:t>
      </w:r>
      <w:r w:rsidR="004D55D0" w:rsidRPr="00281888">
        <w:rPr>
          <w:rFonts w:ascii="Times New Roman" w:eastAsia="Calibri" w:hAnsi="Times New Roman" w:cs="Times New Roman"/>
          <w:color w:val="000000"/>
          <w:sz w:val="19"/>
          <w:szCs w:val="19"/>
        </w:rPr>
        <w:t xml:space="preserve">cổ phần, chiếm </w:t>
      </w:r>
      <w:r w:rsidR="00A53841" w:rsidRPr="00281888">
        <w:rPr>
          <w:rFonts w:ascii="Times New Roman" w:eastAsia="Calibri" w:hAnsi="Times New Roman" w:cs="Times New Roman"/>
          <w:color w:val="000000"/>
          <w:sz w:val="19"/>
          <w:szCs w:val="19"/>
          <w:lang w:val="es-ES"/>
        </w:rPr>
        <w:t>37,55</w:t>
      </w:r>
      <w:r w:rsidR="004D55D0" w:rsidRPr="00281888">
        <w:rPr>
          <w:rFonts w:ascii="Times New Roman" w:eastAsia="Calibri" w:hAnsi="Times New Roman" w:cs="Times New Roman"/>
          <w:color w:val="000000"/>
          <w:sz w:val="19"/>
          <w:szCs w:val="19"/>
        </w:rPr>
        <w:t>% vốn điều lệ</w:t>
      </w:r>
      <w:r w:rsidR="006A6D72" w:rsidRPr="00281888">
        <w:rPr>
          <w:rFonts w:ascii="Times New Roman" w:hAnsi="Times New Roman" w:cs="Times New Roman"/>
          <w:bCs/>
          <w:sz w:val="19"/>
          <w:szCs w:val="19"/>
        </w:rPr>
        <w:t>.</w:t>
      </w:r>
    </w:p>
    <w:p w:rsidR="00184DC5" w:rsidRPr="00281888" w:rsidRDefault="00184DC5" w:rsidP="00184DC5">
      <w:pPr>
        <w:pStyle w:val="BodyTextIndent"/>
        <w:numPr>
          <w:ilvl w:val="0"/>
          <w:numId w:val="2"/>
        </w:numPr>
        <w:tabs>
          <w:tab w:val="clear" w:pos="1080"/>
          <w:tab w:val="clear" w:pos="2244"/>
          <w:tab w:val="left" w:pos="270"/>
          <w:tab w:val="left" w:pos="2664"/>
        </w:tabs>
        <w:spacing w:before="60" w:after="60" w:line="264" w:lineRule="auto"/>
        <w:ind w:left="270" w:right="-58"/>
        <w:rPr>
          <w:rFonts w:ascii="Times New Roman" w:hAnsi="Times New Roman"/>
          <w:b/>
          <w:sz w:val="19"/>
          <w:szCs w:val="19"/>
          <w:lang w:val="vi-VN"/>
        </w:rPr>
      </w:pPr>
      <w:r w:rsidRPr="00281888">
        <w:rPr>
          <w:rFonts w:ascii="Times New Roman" w:hAnsi="Times New Roman"/>
          <w:b/>
          <w:sz w:val="19"/>
          <w:szCs w:val="19"/>
          <w:lang w:val="vi-VN"/>
        </w:rPr>
        <w:t>Tên, địa chỉ tổ chức bán đấu giá:</w:t>
      </w:r>
      <w:r w:rsidRPr="00281888">
        <w:rPr>
          <w:rFonts w:ascii="Times New Roman" w:hAnsi="Times New Roman"/>
          <w:sz w:val="19"/>
          <w:szCs w:val="19"/>
          <w:lang w:val="vi-VN"/>
        </w:rPr>
        <w:t xml:space="preserve"> </w:t>
      </w:r>
      <w:r w:rsidRPr="00281888">
        <w:rPr>
          <w:rFonts w:ascii="Times New Roman" w:hAnsi="Times New Roman"/>
          <w:b/>
          <w:sz w:val="19"/>
          <w:szCs w:val="19"/>
        </w:rPr>
        <w:t>SỞ GIAO DỊCH CHỨNG KHOÁN THÀNH PHỐ HỒ CHÍ MINH</w:t>
      </w:r>
      <w:r w:rsidRPr="00281888">
        <w:rPr>
          <w:rFonts w:ascii="Times New Roman" w:hAnsi="Times New Roman"/>
          <w:sz w:val="19"/>
          <w:szCs w:val="19"/>
        </w:rPr>
        <w:t xml:space="preserve"> </w:t>
      </w:r>
    </w:p>
    <w:p w:rsidR="00184DC5" w:rsidRPr="00281888" w:rsidRDefault="00184DC5" w:rsidP="00184DC5">
      <w:pPr>
        <w:pStyle w:val="BodyTextIndent"/>
        <w:tabs>
          <w:tab w:val="clear" w:pos="2244"/>
          <w:tab w:val="left" w:pos="270"/>
          <w:tab w:val="left" w:pos="2664"/>
        </w:tabs>
        <w:spacing w:before="60" w:after="60" w:line="264" w:lineRule="auto"/>
        <w:ind w:left="270" w:right="-58" w:firstLine="0"/>
        <w:rPr>
          <w:rFonts w:ascii="Times New Roman" w:hAnsi="Times New Roman"/>
          <w:b/>
          <w:sz w:val="19"/>
          <w:szCs w:val="19"/>
          <w:lang w:val="vi-VN"/>
        </w:rPr>
      </w:pPr>
      <w:r w:rsidRPr="00281888">
        <w:rPr>
          <w:rFonts w:ascii="Times New Roman" w:hAnsi="Times New Roman"/>
          <w:sz w:val="19"/>
          <w:szCs w:val="19"/>
        </w:rPr>
        <w:t xml:space="preserve">Địa chỉ: </w:t>
      </w:r>
      <w:r w:rsidRPr="00281888">
        <w:rPr>
          <w:rFonts w:ascii="Times New Roman" w:hAnsi="Times New Roman"/>
          <w:bCs/>
          <w:sz w:val="19"/>
          <w:szCs w:val="19"/>
        </w:rPr>
        <w:t xml:space="preserve">Số 16 Võ Văn Kiệt, </w:t>
      </w:r>
      <w:r w:rsidR="00074BC6" w:rsidRPr="00281888">
        <w:rPr>
          <w:rFonts w:ascii="Times New Roman" w:hAnsi="Times New Roman"/>
          <w:bCs/>
          <w:sz w:val="19"/>
          <w:szCs w:val="19"/>
        </w:rPr>
        <w:t xml:space="preserve">Phường Nguyễn Thái Bình, </w:t>
      </w:r>
      <w:r w:rsidRPr="00281888">
        <w:rPr>
          <w:rFonts w:ascii="Times New Roman" w:hAnsi="Times New Roman"/>
          <w:bCs/>
          <w:sz w:val="19"/>
          <w:szCs w:val="19"/>
        </w:rPr>
        <w:t>Quận 1,</w:t>
      </w:r>
      <w:r w:rsidR="00074BC6" w:rsidRPr="00281888">
        <w:rPr>
          <w:rFonts w:ascii="Times New Roman" w:hAnsi="Times New Roman"/>
          <w:bCs/>
          <w:sz w:val="19"/>
          <w:szCs w:val="19"/>
        </w:rPr>
        <w:t xml:space="preserve"> </w:t>
      </w:r>
      <w:r w:rsidRPr="00281888">
        <w:rPr>
          <w:rFonts w:ascii="Times New Roman" w:hAnsi="Times New Roman"/>
          <w:bCs/>
          <w:sz w:val="19"/>
          <w:szCs w:val="19"/>
        </w:rPr>
        <w:t>TP.HCM</w:t>
      </w:r>
      <w:r w:rsidRPr="00281888">
        <w:rPr>
          <w:rFonts w:ascii="Times New Roman" w:hAnsi="Times New Roman"/>
          <w:sz w:val="19"/>
          <w:szCs w:val="19"/>
        </w:rPr>
        <w:t>.</w:t>
      </w:r>
    </w:p>
    <w:p w:rsidR="00184DC5" w:rsidRPr="00281888" w:rsidRDefault="00184DC5" w:rsidP="001E5FA4">
      <w:pPr>
        <w:pStyle w:val="BodyTextIndent"/>
        <w:numPr>
          <w:ilvl w:val="0"/>
          <w:numId w:val="2"/>
        </w:numPr>
        <w:tabs>
          <w:tab w:val="clear" w:pos="1080"/>
          <w:tab w:val="clear" w:pos="2244"/>
          <w:tab w:val="left" w:pos="270"/>
          <w:tab w:val="left" w:pos="2664"/>
        </w:tabs>
        <w:spacing w:before="60" w:after="60" w:line="264" w:lineRule="auto"/>
        <w:ind w:left="270" w:right="486"/>
        <w:rPr>
          <w:rFonts w:ascii="Times New Roman" w:hAnsi="Times New Roman"/>
          <w:sz w:val="19"/>
          <w:szCs w:val="19"/>
          <w:lang w:val="vi-VN"/>
        </w:rPr>
      </w:pPr>
      <w:r w:rsidRPr="00281888">
        <w:rPr>
          <w:rFonts w:ascii="Times New Roman" w:hAnsi="Times New Roman"/>
          <w:b/>
          <w:sz w:val="19"/>
          <w:szCs w:val="19"/>
          <w:lang w:val="vi-VN"/>
        </w:rPr>
        <w:t>Tổ chức tư vấn</w:t>
      </w:r>
      <w:r w:rsidRPr="00281888">
        <w:rPr>
          <w:rFonts w:ascii="Times New Roman" w:hAnsi="Times New Roman"/>
          <w:sz w:val="19"/>
          <w:szCs w:val="19"/>
          <w:lang w:val="vi-VN"/>
        </w:rPr>
        <w:t xml:space="preserve">: </w:t>
      </w:r>
      <w:r w:rsidR="000766C3" w:rsidRPr="00281888">
        <w:rPr>
          <w:rFonts w:ascii="Times New Roman" w:hAnsi="Times New Roman"/>
          <w:b/>
          <w:color w:val="000000"/>
          <w:sz w:val="19"/>
          <w:szCs w:val="19"/>
          <w:lang w:val="pt-BR"/>
        </w:rPr>
        <w:t>Công ty Cổ phần Chứng khoán ngân hàng Công thương Việt Nam - Chi nhánh TP. Hồ Chí Minh</w:t>
      </w:r>
    </w:p>
    <w:p w:rsidR="00184DC5" w:rsidRPr="00281888" w:rsidRDefault="00184DC5" w:rsidP="00184DC5">
      <w:pPr>
        <w:pStyle w:val="BodyTextIndent"/>
        <w:numPr>
          <w:ilvl w:val="0"/>
          <w:numId w:val="2"/>
        </w:numPr>
        <w:tabs>
          <w:tab w:val="clear" w:pos="1080"/>
          <w:tab w:val="clear" w:pos="2244"/>
          <w:tab w:val="left" w:pos="270"/>
          <w:tab w:val="left" w:pos="2664"/>
        </w:tabs>
        <w:spacing w:before="60" w:after="60" w:line="264" w:lineRule="auto"/>
        <w:ind w:left="270" w:right="486"/>
        <w:rPr>
          <w:rFonts w:ascii="Times New Roman" w:hAnsi="Times New Roman"/>
          <w:sz w:val="19"/>
          <w:szCs w:val="19"/>
          <w:lang w:val="vi-VN"/>
        </w:rPr>
      </w:pPr>
      <w:r w:rsidRPr="00281888">
        <w:rPr>
          <w:rFonts w:ascii="Times New Roman" w:hAnsi="Times New Roman"/>
          <w:b/>
          <w:sz w:val="19"/>
          <w:szCs w:val="19"/>
          <w:lang w:val="vi-VN"/>
        </w:rPr>
        <w:t>Cổ phần chào bán ra công chúng thông qua đấu giá.</w:t>
      </w:r>
    </w:p>
    <w:p w:rsidR="00184DC5" w:rsidRPr="00281888" w:rsidRDefault="00184DC5" w:rsidP="00D623FF">
      <w:pPr>
        <w:pStyle w:val="BodyTextIndent"/>
        <w:numPr>
          <w:ilvl w:val="0"/>
          <w:numId w:val="11"/>
        </w:numPr>
        <w:tabs>
          <w:tab w:val="clear" w:pos="2244"/>
          <w:tab w:val="left" w:pos="540"/>
          <w:tab w:val="left" w:pos="2430"/>
          <w:tab w:val="left" w:pos="4140"/>
          <w:tab w:val="left" w:pos="4320"/>
        </w:tabs>
        <w:spacing w:before="60" w:after="60" w:line="264" w:lineRule="auto"/>
        <w:rPr>
          <w:rFonts w:ascii="Times New Roman" w:hAnsi="Times New Roman"/>
          <w:sz w:val="19"/>
          <w:szCs w:val="19"/>
          <w:lang w:val="vi-VN"/>
        </w:rPr>
      </w:pPr>
      <w:r w:rsidRPr="00281888">
        <w:rPr>
          <w:rFonts w:ascii="Times New Roman" w:hAnsi="Times New Roman"/>
          <w:sz w:val="19"/>
          <w:szCs w:val="19"/>
          <w:lang w:val="vi-VN"/>
        </w:rPr>
        <w:t>Loại cổ phần chào bán: cổ phần phổ thông</w:t>
      </w:r>
      <w:r w:rsidRPr="00281888">
        <w:rPr>
          <w:rFonts w:ascii="Times New Roman" w:hAnsi="Times New Roman"/>
          <w:sz w:val="19"/>
          <w:szCs w:val="19"/>
          <w:lang w:val="vi-VN"/>
        </w:rPr>
        <w:tab/>
        <w:t>-</w:t>
      </w:r>
      <w:r w:rsidRPr="00281888">
        <w:rPr>
          <w:rFonts w:ascii="Times New Roman" w:hAnsi="Times New Roman"/>
          <w:sz w:val="19"/>
          <w:szCs w:val="19"/>
          <w:lang w:val="vi-VN"/>
        </w:rPr>
        <w:tab/>
      </w:r>
      <w:r w:rsidRPr="00281888">
        <w:rPr>
          <w:rFonts w:ascii="Times New Roman" w:hAnsi="Times New Roman"/>
          <w:b/>
          <w:sz w:val="19"/>
          <w:szCs w:val="19"/>
          <w:lang w:val="vi-VN"/>
        </w:rPr>
        <w:t xml:space="preserve">Giá khởi điểm: </w:t>
      </w:r>
      <w:r w:rsidR="000766C3" w:rsidRPr="00281888">
        <w:rPr>
          <w:rFonts w:ascii="Times New Roman" w:hAnsi="Times New Roman"/>
          <w:b/>
          <w:sz w:val="19"/>
          <w:szCs w:val="19"/>
        </w:rPr>
        <w:t>33</w:t>
      </w:r>
      <w:r w:rsidR="00122AC8" w:rsidRPr="00281888">
        <w:rPr>
          <w:rFonts w:ascii="Times New Roman" w:hAnsi="Times New Roman"/>
          <w:b/>
          <w:sz w:val="19"/>
          <w:szCs w:val="19"/>
          <w:lang w:val="zu-ZA"/>
        </w:rPr>
        <w:t>.</w:t>
      </w:r>
      <w:r w:rsidR="000766C3" w:rsidRPr="00281888">
        <w:rPr>
          <w:rFonts w:ascii="Times New Roman" w:hAnsi="Times New Roman"/>
          <w:b/>
          <w:sz w:val="19"/>
          <w:szCs w:val="19"/>
          <w:lang w:val="zu-ZA"/>
        </w:rPr>
        <w:t>100</w:t>
      </w:r>
      <w:r w:rsidRPr="00281888">
        <w:rPr>
          <w:rFonts w:ascii="Times New Roman" w:hAnsi="Times New Roman"/>
          <w:b/>
          <w:sz w:val="19"/>
          <w:szCs w:val="19"/>
        </w:rPr>
        <w:t xml:space="preserve"> </w:t>
      </w:r>
      <w:r w:rsidRPr="00281888">
        <w:rPr>
          <w:rFonts w:ascii="Times New Roman" w:hAnsi="Times New Roman"/>
          <w:b/>
          <w:sz w:val="19"/>
          <w:szCs w:val="19"/>
          <w:lang w:val="vi-VN"/>
        </w:rPr>
        <w:t>đồng/cổ phần.</w:t>
      </w:r>
    </w:p>
    <w:p w:rsidR="00184DC5" w:rsidRPr="00281888" w:rsidRDefault="00184DC5" w:rsidP="00D623FF">
      <w:pPr>
        <w:pStyle w:val="BodyTextIndent"/>
        <w:numPr>
          <w:ilvl w:val="0"/>
          <w:numId w:val="11"/>
        </w:numPr>
        <w:tabs>
          <w:tab w:val="clear" w:pos="2244"/>
          <w:tab w:val="left" w:pos="540"/>
          <w:tab w:val="left" w:pos="2430"/>
          <w:tab w:val="left" w:pos="4140"/>
          <w:tab w:val="left" w:pos="4320"/>
        </w:tabs>
        <w:spacing w:before="60" w:after="60" w:line="264" w:lineRule="auto"/>
        <w:rPr>
          <w:rFonts w:ascii="Times New Roman" w:hAnsi="Times New Roman"/>
          <w:sz w:val="19"/>
          <w:szCs w:val="19"/>
          <w:lang w:val="vi-VN"/>
        </w:rPr>
      </w:pPr>
      <w:r w:rsidRPr="00281888">
        <w:rPr>
          <w:rFonts w:ascii="Times New Roman" w:hAnsi="Times New Roman"/>
          <w:sz w:val="19"/>
          <w:szCs w:val="19"/>
          <w:lang w:val="vi-VN"/>
        </w:rPr>
        <w:t>Mệnh giá</w:t>
      </w:r>
      <w:r w:rsidR="002F5233" w:rsidRPr="00281888">
        <w:rPr>
          <w:rFonts w:ascii="Times New Roman" w:hAnsi="Times New Roman"/>
          <w:sz w:val="19"/>
          <w:szCs w:val="19"/>
        </w:rPr>
        <w:t xml:space="preserve"> một cổ phần</w:t>
      </w:r>
      <w:r w:rsidRPr="00281888">
        <w:rPr>
          <w:rFonts w:ascii="Times New Roman" w:hAnsi="Times New Roman"/>
          <w:sz w:val="19"/>
          <w:szCs w:val="19"/>
          <w:lang w:val="vi-VN"/>
        </w:rPr>
        <w:t xml:space="preserve">: </w:t>
      </w:r>
      <w:r w:rsidR="0023524D" w:rsidRPr="00281888">
        <w:rPr>
          <w:rFonts w:ascii="Times New Roman" w:hAnsi="Times New Roman"/>
          <w:b/>
          <w:sz w:val="19"/>
          <w:szCs w:val="19"/>
          <w:lang w:val="vi-VN"/>
        </w:rPr>
        <w:fldChar w:fldCharType="begin"/>
      </w:r>
      <w:r w:rsidRPr="00281888">
        <w:rPr>
          <w:rFonts w:ascii="Times New Roman" w:hAnsi="Times New Roman"/>
          <w:b/>
          <w:sz w:val="19"/>
          <w:szCs w:val="19"/>
          <w:lang w:val="vi-VN"/>
        </w:rPr>
        <w:instrText xml:space="preserve"> MERGEFIELD "MENHGIA" </w:instrText>
      </w:r>
      <w:r w:rsidR="0023524D" w:rsidRPr="00281888">
        <w:rPr>
          <w:rFonts w:ascii="Times New Roman" w:hAnsi="Times New Roman"/>
          <w:b/>
          <w:sz w:val="19"/>
          <w:szCs w:val="19"/>
          <w:lang w:val="vi-VN"/>
        </w:rPr>
        <w:fldChar w:fldCharType="separate"/>
      </w:r>
      <w:r w:rsidRPr="00281888">
        <w:rPr>
          <w:rFonts w:ascii="Times New Roman" w:hAnsi="Times New Roman"/>
          <w:b/>
          <w:sz w:val="19"/>
          <w:szCs w:val="19"/>
          <w:lang w:val="vi-VN"/>
        </w:rPr>
        <w:t>10.000</w:t>
      </w:r>
      <w:r w:rsidR="0023524D" w:rsidRPr="00281888">
        <w:rPr>
          <w:rFonts w:ascii="Times New Roman" w:hAnsi="Times New Roman"/>
          <w:b/>
          <w:sz w:val="19"/>
          <w:szCs w:val="19"/>
          <w:lang w:val="vi-VN"/>
        </w:rPr>
        <w:fldChar w:fldCharType="end"/>
      </w:r>
      <w:r w:rsidRPr="00281888">
        <w:rPr>
          <w:rFonts w:ascii="Times New Roman" w:hAnsi="Times New Roman"/>
          <w:b/>
          <w:sz w:val="19"/>
          <w:szCs w:val="19"/>
          <w:lang w:val="vi-VN"/>
        </w:rPr>
        <w:t xml:space="preserve"> đồng</w:t>
      </w:r>
      <w:r w:rsidRPr="00281888">
        <w:rPr>
          <w:rFonts w:ascii="Times New Roman" w:hAnsi="Times New Roman"/>
          <w:sz w:val="19"/>
          <w:szCs w:val="19"/>
          <w:lang w:val="vi-VN"/>
        </w:rPr>
        <w:tab/>
      </w:r>
      <w:r w:rsidRPr="00281888">
        <w:rPr>
          <w:rFonts w:ascii="Times New Roman" w:hAnsi="Times New Roman"/>
          <w:b/>
          <w:sz w:val="19"/>
          <w:szCs w:val="19"/>
        </w:rPr>
        <w:t>-</w:t>
      </w:r>
      <w:r w:rsidRPr="00281888">
        <w:rPr>
          <w:rFonts w:ascii="Times New Roman" w:hAnsi="Times New Roman"/>
          <w:b/>
          <w:sz w:val="19"/>
          <w:szCs w:val="19"/>
        </w:rPr>
        <w:tab/>
      </w:r>
      <w:r w:rsidRPr="00281888">
        <w:rPr>
          <w:rFonts w:ascii="Times New Roman" w:hAnsi="Times New Roman"/>
          <w:b/>
          <w:sz w:val="19"/>
          <w:szCs w:val="19"/>
          <w:lang w:val="vi-VN"/>
        </w:rPr>
        <w:t xml:space="preserve">Tổng số lượng cổ phần đấu giá: </w:t>
      </w:r>
      <w:r w:rsidR="000328D1" w:rsidRPr="00281888">
        <w:rPr>
          <w:rFonts w:ascii="Times New Roman" w:eastAsia="Calibri" w:hAnsi="Times New Roman"/>
          <w:b/>
          <w:color w:val="000000"/>
          <w:sz w:val="19"/>
          <w:szCs w:val="19"/>
          <w:lang w:val="nl-NL"/>
        </w:rPr>
        <w:t>2.200.000</w:t>
      </w:r>
      <w:r w:rsidR="00F10BF2" w:rsidRPr="00281888">
        <w:rPr>
          <w:rFonts w:ascii="Times New Roman" w:eastAsia="Calibri" w:hAnsi="Times New Roman"/>
          <w:color w:val="000000"/>
          <w:sz w:val="19"/>
          <w:szCs w:val="19"/>
        </w:rPr>
        <w:t xml:space="preserve"> </w:t>
      </w:r>
      <w:r w:rsidRPr="00281888">
        <w:rPr>
          <w:rFonts w:ascii="Times New Roman" w:hAnsi="Times New Roman"/>
          <w:b/>
          <w:sz w:val="19"/>
          <w:szCs w:val="19"/>
          <w:lang w:val="vi-VN"/>
        </w:rPr>
        <w:t>cổ phần.</w:t>
      </w:r>
    </w:p>
    <w:p w:rsidR="00692F72" w:rsidRPr="00281888" w:rsidRDefault="00692F72" w:rsidP="008300C1">
      <w:pPr>
        <w:pStyle w:val="BodyTextIndent"/>
        <w:numPr>
          <w:ilvl w:val="0"/>
          <w:numId w:val="2"/>
        </w:numPr>
        <w:tabs>
          <w:tab w:val="clear" w:pos="1080"/>
          <w:tab w:val="clear" w:pos="2244"/>
          <w:tab w:val="left" w:pos="284"/>
          <w:tab w:val="left" w:pos="3240"/>
        </w:tabs>
        <w:spacing w:before="0" w:after="60" w:line="264" w:lineRule="auto"/>
        <w:ind w:left="274"/>
        <w:rPr>
          <w:rFonts w:ascii="Times New Roman" w:hAnsi="Times New Roman"/>
          <w:b/>
          <w:sz w:val="19"/>
          <w:szCs w:val="19"/>
          <w:lang w:val="vi-VN"/>
        </w:rPr>
      </w:pPr>
      <w:r w:rsidRPr="00281888">
        <w:rPr>
          <w:rFonts w:ascii="Times New Roman" w:hAnsi="Times New Roman"/>
          <w:b/>
          <w:sz w:val="19"/>
          <w:szCs w:val="19"/>
          <w:lang w:val="vi-VN"/>
        </w:rPr>
        <w:t xml:space="preserve">Thời gian phát đơn, đăng ký và nộp tiền đặt cọc: </w:t>
      </w:r>
      <w:r w:rsidRPr="00281888">
        <w:rPr>
          <w:rFonts w:ascii="Times New Roman" w:hAnsi="Times New Roman"/>
          <w:sz w:val="19"/>
          <w:szCs w:val="19"/>
          <w:lang w:val="vi-VN"/>
        </w:rPr>
        <w:t>từ</w:t>
      </w:r>
      <w:r w:rsidRPr="00281888">
        <w:rPr>
          <w:rFonts w:ascii="Times New Roman" w:hAnsi="Times New Roman"/>
          <w:b/>
          <w:sz w:val="19"/>
          <w:szCs w:val="19"/>
          <w:lang w:val="vi-VN"/>
        </w:rPr>
        <w:t xml:space="preserve"> </w:t>
      </w:r>
      <w:r w:rsidRPr="00281888">
        <w:rPr>
          <w:rFonts w:ascii="Times New Roman" w:hAnsi="Times New Roman"/>
          <w:sz w:val="19"/>
          <w:szCs w:val="19"/>
          <w:lang w:val="vi-VN"/>
        </w:rPr>
        <w:t>08h</w:t>
      </w:r>
      <w:r w:rsidR="006B0A2C" w:rsidRPr="00281888">
        <w:rPr>
          <w:rFonts w:ascii="Times New Roman" w:hAnsi="Times New Roman"/>
          <w:sz w:val="19"/>
          <w:szCs w:val="19"/>
        </w:rPr>
        <w:t>0</w:t>
      </w:r>
      <w:r w:rsidRPr="00281888">
        <w:rPr>
          <w:rFonts w:ascii="Times New Roman" w:hAnsi="Times New Roman"/>
          <w:sz w:val="19"/>
          <w:szCs w:val="19"/>
          <w:lang w:val="vi-VN"/>
        </w:rPr>
        <w:t>0 ngày</w:t>
      </w:r>
      <w:r w:rsidRPr="00281888">
        <w:rPr>
          <w:rFonts w:ascii="Times New Roman" w:hAnsi="Times New Roman"/>
          <w:b/>
          <w:sz w:val="19"/>
          <w:szCs w:val="19"/>
          <w:lang w:val="vi-VN"/>
        </w:rPr>
        <w:t xml:space="preserve"> </w:t>
      </w:r>
      <w:r w:rsidR="000328D1" w:rsidRPr="00281888">
        <w:rPr>
          <w:rFonts w:ascii="Times New Roman" w:hAnsi="Times New Roman"/>
          <w:b/>
          <w:sz w:val="19"/>
          <w:szCs w:val="19"/>
        </w:rPr>
        <w:t>10/09</w:t>
      </w:r>
      <w:r w:rsidR="0025297E" w:rsidRPr="00281888">
        <w:rPr>
          <w:rFonts w:ascii="Times New Roman" w:hAnsi="Times New Roman"/>
          <w:b/>
          <w:sz w:val="19"/>
          <w:szCs w:val="19"/>
        </w:rPr>
        <w:t xml:space="preserve">/2018 </w:t>
      </w:r>
      <w:r w:rsidRPr="00281888">
        <w:rPr>
          <w:rFonts w:ascii="Times New Roman" w:hAnsi="Times New Roman"/>
          <w:sz w:val="19"/>
          <w:szCs w:val="19"/>
          <w:lang w:val="vi-VN"/>
        </w:rPr>
        <w:t xml:space="preserve">đến 16h00 ngày </w:t>
      </w:r>
      <w:r w:rsidR="000328D1" w:rsidRPr="00281888">
        <w:rPr>
          <w:rFonts w:ascii="Times New Roman" w:hAnsi="Times New Roman"/>
          <w:b/>
          <w:sz w:val="19"/>
          <w:szCs w:val="19"/>
        </w:rPr>
        <w:t>19/09</w:t>
      </w:r>
      <w:r w:rsidR="0025297E" w:rsidRPr="00281888">
        <w:rPr>
          <w:rFonts w:ascii="Times New Roman" w:hAnsi="Times New Roman"/>
          <w:b/>
          <w:sz w:val="19"/>
          <w:szCs w:val="19"/>
        </w:rPr>
        <w:t>/2018</w:t>
      </w:r>
      <w:r w:rsidR="006B0A2C" w:rsidRPr="00281888">
        <w:rPr>
          <w:rFonts w:ascii="Times New Roman" w:hAnsi="Times New Roman"/>
          <w:b/>
          <w:sz w:val="19"/>
          <w:szCs w:val="19"/>
        </w:rPr>
        <w:t xml:space="preserve"> tại các Đại lý đấu giá</w:t>
      </w:r>
      <w:r w:rsidRPr="00281888">
        <w:rPr>
          <w:rFonts w:ascii="Times New Roman" w:hAnsi="Times New Roman"/>
          <w:b/>
          <w:sz w:val="19"/>
          <w:szCs w:val="19"/>
          <w:lang w:val="vi-VN"/>
        </w:rPr>
        <w:t>.</w:t>
      </w:r>
    </w:p>
    <w:tbl>
      <w:tblPr>
        <w:tblW w:w="1124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8"/>
        <w:gridCol w:w="46"/>
        <w:gridCol w:w="136"/>
        <w:gridCol w:w="90"/>
        <w:gridCol w:w="5398"/>
      </w:tblGrid>
      <w:tr w:rsidR="00F23205" w:rsidRPr="00281888" w:rsidTr="00420201">
        <w:trPr>
          <w:trHeight w:val="244"/>
        </w:trPr>
        <w:tc>
          <w:tcPr>
            <w:tcW w:w="11248" w:type="dxa"/>
            <w:gridSpan w:val="5"/>
          </w:tcPr>
          <w:p w:rsidR="00F23205" w:rsidRPr="00281888" w:rsidRDefault="00F23205" w:rsidP="00122144">
            <w:pPr>
              <w:tabs>
                <w:tab w:val="left" w:pos="284"/>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TP.HỒ CHÍ MINH</w:t>
            </w:r>
          </w:p>
        </w:tc>
      </w:tr>
      <w:tr w:rsidR="009D4A10" w:rsidRPr="00281888" w:rsidTr="004A70DF">
        <w:tc>
          <w:tcPr>
            <w:tcW w:w="5850" w:type="dxa"/>
            <w:gridSpan w:val="4"/>
          </w:tcPr>
          <w:p w:rsidR="009D4A10" w:rsidRPr="00281888" w:rsidRDefault="009D4A10" w:rsidP="007C2FDA">
            <w:pPr>
              <w:tabs>
                <w:tab w:val="left" w:pos="34"/>
                <w:tab w:val="left" w:pos="176"/>
                <w:tab w:val="left" w:pos="317"/>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cs="Times New Roman"/>
                <w:b/>
                <w:color w:val="FF0000"/>
                <w:sz w:val="19"/>
                <w:szCs w:val="19"/>
                <w:lang w:val="en-SG" w:eastAsia="ja-JP"/>
              </w:rPr>
              <w:t xml:space="preserve">1. </w:t>
            </w:r>
            <w:r w:rsidRPr="00281888">
              <w:rPr>
                <w:rFonts w:ascii="Times New Roman" w:eastAsia="MS Mincho" w:hAnsi="Times New Roman" w:cs="Times New Roman"/>
                <w:b/>
                <w:color w:val="FF0000"/>
                <w:sz w:val="19"/>
                <w:szCs w:val="19"/>
                <w:lang w:eastAsia="ja-JP"/>
              </w:rPr>
              <w:t>Công ty CP Chứng khoán Ngân hàng Công thương Việt Nam</w:t>
            </w:r>
          </w:p>
          <w:p w:rsidR="009D4A10" w:rsidRPr="00281888" w:rsidRDefault="009D4A10" w:rsidP="00D66878">
            <w:pPr>
              <w:tabs>
                <w:tab w:val="left" w:pos="284"/>
                <w:tab w:val="left" w:pos="851"/>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cs="Times New Roman"/>
                <w:sz w:val="19"/>
                <w:szCs w:val="19"/>
                <w:lang w:eastAsia="ja-JP"/>
              </w:rPr>
              <w:t>49 Tôn Thất Đạm, Phường Nguyễn Thái Bình, Quận 1, TP.Hồ Chí Minh</w:t>
            </w:r>
          </w:p>
        </w:tc>
        <w:tc>
          <w:tcPr>
            <w:tcW w:w="5398" w:type="dxa"/>
          </w:tcPr>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sz w:val="19"/>
                <w:szCs w:val="19"/>
                <w:lang w:eastAsia="ja-JP"/>
              </w:rPr>
            </w:pPr>
            <w:r w:rsidRPr="00281888">
              <w:rPr>
                <w:rFonts w:ascii="Times New Roman" w:eastAsia="MS Mincho" w:hAnsi="Times New Roman" w:cs="Times New Roman"/>
                <w:b/>
                <w:color w:val="FF0000"/>
                <w:sz w:val="19"/>
                <w:szCs w:val="19"/>
                <w:lang w:val="en-SG" w:eastAsia="ja-JP"/>
              </w:rPr>
              <w:t xml:space="preserve">10. </w:t>
            </w:r>
            <w:r w:rsidRPr="00281888">
              <w:rPr>
                <w:rFonts w:ascii="Times New Roman" w:eastAsia="MS Mincho" w:hAnsi="Times New Roman"/>
                <w:b/>
                <w:noProof/>
                <w:color w:val="FF0000"/>
                <w:sz w:val="19"/>
                <w:szCs w:val="19"/>
                <w:lang w:val="en-SG" w:eastAsia="ja-JP"/>
              </w:rPr>
              <w:t xml:space="preserve">Công ty Cổ phần Chứng khoán Bảo Việt </w:t>
            </w:r>
          </w:p>
          <w:p w:rsidR="009D4A10" w:rsidRPr="00281888" w:rsidRDefault="009D4A10" w:rsidP="007D4A34">
            <w:pPr>
              <w:tabs>
                <w:tab w:val="left" w:pos="284"/>
                <w:tab w:val="left" w:pos="318"/>
              </w:tabs>
              <w:spacing w:before="60" w:after="60" w:line="240" w:lineRule="auto"/>
              <w:rPr>
                <w:rFonts w:ascii="Times New Roman" w:hAnsi="Times New Roman" w:cs="Times New Roman"/>
                <w:sz w:val="19"/>
                <w:szCs w:val="19"/>
                <w:lang w:val="en-GB"/>
              </w:rPr>
            </w:pPr>
            <w:r w:rsidRPr="00281888">
              <w:rPr>
                <w:rFonts w:ascii="Times New Roman" w:eastAsia="MS Mincho" w:hAnsi="Times New Roman"/>
                <w:sz w:val="19"/>
                <w:szCs w:val="19"/>
                <w:lang w:val="en-SG" w:eastAsia="ja-JP"/>
              </w:rPr>
              <w:t>Lầu 8, Số 233 Đồng Khởi, Quận 1, TP.Hồ Chí Minh</w:t>
            </w:r>
          </w:p>
        </w:tc>
      </w:tr>
      <w:tr w:rsidR="009D4A10" w:rsidRPr="00281888" w:rsidTr="004A70DF">
        <w:trPr>
          <w:trHeight w:val="764"/>
        </w:trPr>
        <w:tc>
          <w:tcPr>
            <w:tcW w:w="5850" w:type="dxa"/>
            <w:gridSpan w:val="4"/>
          </w:tcPr>
          <w:p w:rsidR="004A70DF" w:rsidRPr="00281888" w:rsidRDefault="009D4A10" w:rsidP="004A70DF">
            <w:pPr>
              <w:keepNext/>
              <w:keepLines/>
              <w:tabs>
                <w:tab w:val="left" w:pos="34"/>
                <w:tab w:val="left" w:pos="317"/>
                <w:tab w:val="left" w:pos="851"/>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cs="Times New Roman"/>
                <w:b/>
                <w:color w:val="FF0000"/>
                <w:sz w:val="19"/>
                <w:szCs w:val="19"/>
                <w:lang w:val="en-SG" w:eastAsia="ja-JP"/>
              </w:rPr>
              <w:t xml:space="preserve">2. </w:t>
            </w:r>
            <w:r w:rsidR="004A70DF" w:rsidRPr="00281888">
              <w:rPr>
                <w:rFonts w:ascii="Times New Roman" w:eastAsia="MS Mincho" w:hAnsi="Times New Roman" w:cs="Times New Roman"/>
                <w:b/>
                <w:noProof/>
                <w:color w:val="FF0000"/>
                <w:sz w:val="19"/>
                <w:szCs w:val="19"/>
                <w:lang w:eastAsia="ja-JP"/>
              </w:rPr>
              <w:t>Công ty CP Chứng khoán Ngân hàng Sài Gòn Thương Tín</w:t>
            </w:r>
          </w:p>
          <w:p w:rsidR="009D4A10" w:rsidRPr="004A70DF" w:rsidRDefault="004A70DF" w:rsidP="004A70DF">
            <w:pPr>
              <w:keepNext/>
              <w:keepLines/>
              <w:tabs>
                <w:tab w:val="left" w:pos="34"/>
                <w:tab w:val="left" w:pos="317"/>
                <w:tab w:val="left" w:pos="851"/>
              </w:tabs>
              <w:spacing w:before="60" w:after="60" w:line="240" w:lineRule="auto"/>
              <w:rPr>
                <w:rFonts w:ascii="Times New Roman" w:eastAsia="MS Mincho" w:hAnsi="Times New Roman" w:cs="Times New Roman"/>
                <w:b/>
                <w:noProof/>
                <w:color w:val="FF0000"/>
                <w:sz w:val="19"/>
                <w:szCs w:val="19"/>
                <w:lang w:val="en-AU" w:eastAsia="ja-JP"/>
              </w:rPr>
            </w:pPr>
            <w:r w:rsidRPr="00281888">
              <w:rPr>
                <w:rFonts w:ascii="Times New Roman" w:eastAsia="MS Mincho" w:hAnsi="Times New Roman" w:cs="Times New Roman"/>
                <w:sz w:val="19"/>
                <w:szCs w:val="19"/>
                <w:lang w:eastAsia="ja-JP"/>
              </w:rPr>
              <w:t>278 Nam Kỳ Khởi Nghĩa, Phường 8, Quận 3, TP. Hồ Chí Minh</w:t>
            </w:r>
            <w:r w:rsidRPr="00281888">
              <w:rPr>
                <w:rFonts w:ascii="Times New Roman" w:eastAsia="MS Mincho" w:hAnsi="Times New Roman" w:cs="Times New Roman"/>
                <w:b/>
                <w:noProof/>
                <w:color w:val="FF0000"/>
                <w:sz w:val="19"/>
                <w:szCs w:val="19"/>
                <w:lang w:val="en-AU" w:eastAsia="ja-JP"/>
              </w:rPr>
              <w:t xml:space="preserve"> </w:t>
            </w:r>
          </w:p>
        </w:tc>
        <w:tc>
          <w:tcPr>
            <w:tcW w:w="5398" w:type="dxa"/>
          </w:tcPr>
          <w:p w:rsidR="009D4A10" w:rsidRPr="00281888" w:rsidRDefault="009D4A10" w:rsidP="007D4A34">
            <w:pPr>
              <w:tabs>
                <w:tab w:val="left" w:pos="284"/>
              </w:tabs>
              <w:spacing w:before="60" w:after="60" w:line="240" w:lineRule="auto"/>
              <w:rPr>
                <w:rFonts w:ascii="Times New Roman" w:hAnsi="Times New Roman" w:cs="Times New Roman"/>
                <w:b/>
                <w:bCs/>
                <w:color w:val="FF0000"/>
                <w:sz w:val="19"/>
                <w:szCs w:val="19"/>
              </w:rPr>
            </w:pPr>
            <w:r w:rsidRPr="00281888">
              <w:rPr>
                <w:rFonts w:ascii="Times New Roman" w:eastAsia="MS Mincho" w:hAnsi="Times New Roman" w:cs="Times New Roman"/>
                <w:b/>
                <w:noProof/>
                <w:color w:val="FF0000"/>
                <w:sz w:val="19"/>
                <w:szCs w:val="19"/>
                <w:lang w:val="en-SG" w:eastAsia="ja-JP"/>
              </w:rPr>
              <w:t xml:space="preserve">11. </w:t>
            </w:r>
            <w:r w:rsidRPr="00281888">
              <w:rPr>
                <w:rFonts w:ascii="Times New Roman" w:hAnsi="Times New Roman" w:cs="Times New Roman"/>
                <w:b/>
                <w:bCs/>
                <w:color w:val="FF0000"/>
                <w:sz w:val="19"/>
                <w:szCs w:val="19"/>
                <w:lang w:val="vi-VN"/>
              </w:rPr>
              <w:t>Công ty CP Chứng khoán Everest</w:t>
            </w:r>
          </w:p>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hAnsi="Times New Roman" w:cs="Times New Roman"/>
                <w:sz w:val="19"/>
                <w:szCs w:val="19"/>
                <w:lang w:val="en-AU"/>
              </w:rPr>
              <w:t>Tầng M, Tòa nhà Central Pak, Số 117 Nguyễn Du, P. Bến Thành, Q.1, TP HCM</w:t>
            </w:r>
          </w:p>
        </w:tc>
      </w:tr>
      <w:tr w:rsidR="009D4A10" w:rsidRPr="00281888" w:rsidTr="004A70DF">
        <w:trPr>
          <w:trHeight w:val="1058"/>
        </w:trPr>
        <w:tc>
          <w:tcPr>
            <w:tcW w:w="5850" w:type="dxa"/>
            <w:gridSpan w:val="4"/>
          </w:tcPr>
          <w:p w:rsidR="004A70DF" w:rsidRPr="00281888" w:rsidRDefault="009D4A10" w:rsidP="004A70DF">
            <w:pPr>
              <w:tabs>
                <w:tab w:val="left" w:pos="34"/>
                <w:tab w:val="left" w:pos="176"/>
                <w:tab w:val="left" w:pos="317"/>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b/>
                <w:noProof/>
                <w:color w:val="FF0000"/>
                <w:sz w:val="19"/>
                <w:szCs w:val="19"/>
                <w:lang w:val="en-SG" w:eastAsia="ja-JP"/>
              </w:rPr>
              <w:t xml:space="preserve">3. </w:t>
            </w:r>
            <w:r w:rsidR="004A70DF" w:rsidRPr="00281888">
              <w:rPr>
                <w:rFonts w:ascii="Times New Roman" w:eastAsia="MS Mincho" w:hAnsi="Times New Roman" w:cs="Times New Roman"/>
                <w:b/>
                <w:color w:val="FF0000"/>
                <w:sz w:val="19"/>
                <w:szCs w:val="19"/>
                <w:lang w:val="en-AU" w:eastAsia="ja-JP"/>
              </w:rPr>
              <w:t>Công ty Cổ phần Chứng khoán Phú Hưng</w:t>
            </w:r>
          </w:p>
          <w:p w:rsidR="004A70DF" w:rsidRPr="00281888" w:rsidRDefault="004A70DF" w:rsidP="004A70DF">
            <w:pPr>
              <w:tabs>
                <w:tab w:val="left" w:pos="284"/>
              </w:tabs>
              <w:spacing w:before="60" w:after="60" w:line="240" w:lineRule="auto"/>
              <w:rPr>
                <w:rFonts w:ascii="Times New Roman" w:eastAsia="MS Mincho" w:hAnsi="Times New Roman" w:cs="Times New Roman"/>
                <w:sz w:val="19"/>
                <w:szCs w:val="19"/>
                <w:lang w:val="en-AU" w:eastAsia="ja-JP"/>
              </w:rPr>
            </w:pPr>
            <w:r w:rsidRPr="00281888">
              <w:rPr>
                <w:rFonts w:ascii="Times New Roman" w:eastAsia="MS Mincho" w:hAnsi="Times New Roman" w:cs="Times New Roman"/>
                <w:sz w:val="19"/>
                <w:szCs w:val="19"/>
                <w:lang w:val="en-AU" w:eastAsia="ja-JP"/>
              </w:rPr>
              <w:t>Tầng 3, CR2-08, 107 Tôn Dật Tiên, Phường Tân Phú, Quận 7, TP. Hồ Chí Minh</w:t>
            </w:r>
          </w:p>
          <w:p w:rsidR="004A70DF" w:rsidRPr="00281888" w:rsidRDefault="004A70DF" w:rsidP="004A70DF">
            <w:pPr>
              <w:tabs>
                <w:tab w:val="left" w:pos="284"/>
              </w:tabs>
              <w:spacing w:before="60" w:after="60" w:line="240" w:lineRule="auto"/>
              <w:rPr>
                <w:rFonts w:ascii="Times New Roman" w:eastAsia="MS Mincho" w:hAnsi="Times New Roman" w:cs="Times New Roman"/>
                <w:sz w:val="19"/>
                <w:szCs w:val="19"/>
                <w:lang w:val="en-AU" w:eastAsia="ja-JP"/>
              </w:rPr>
            </w:pPr>
            <w:r w:rsidRPr="00281888">
              <w:rPr>
                <w:rFonts w:ascii="Times New Roman" w:eastAsia="MS Mincho" w:hAnsi="Times New Roman" w:cs="Times New Roman"/>
                <w:sz w:val="19"/>
                <w:szCs w:val="19"/>
                <w:lang w:val="en-AU" w:eastAsia="ja-JP"/>
              </w:rPr>
              <w:t>Tầng trệt, P G.4A, Toà nhà E-Town 2, 364 Cộng Hoà, Phường 13, Quận Tân Bình, Tp.HCM</w:t>
            </w:r>
          </w:p>
          <w:p w:rsidR="009D4A10" w:rsidRPr="00281888" w:rsidRDefault="004A70DF" w:rsidP="004A70DF">
            <w:pPr>
              <w:keepNext/>
              <w:keepLines/>
              <w:tabs>
                <w:tab w:val="left" w:pos="34"/>
                <w:tab w:val="left" w:pos="317"/>
                <w:tab w:val="left" w:pos="851"/>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sz w:val="19"/>
                <w:szCs w:val="19"/>
                <w:lang w:val="en-AU" w:eastAsia="ja-JP"/>
              </w:rPr>
              <w:t>Tầng 2, Toà nhà Phương Nam, 157 Võ Thị Sáu, Quận 3, Tp.HCM</w:t>
            </w:r>
          </w:p>
        </w:tc>
        <w:tc>
          <w:tcPr>
            <w:tcW w:w="5398" w:type="dxa"/>
          </w:tcPr>
          <w:p w:rsidR="009D4A10" w:rsidRPr="00281888" w:rsidRDefault="009D4A10" w:rsidP="007D4A34">
            <w:pPr>
              <w:keepNext/>
              <w:keepLines/>
              <w:tabs>
                <w:tab w:val="left" w:pos="34"/>
                <w:tab w:val="left" w:pos="317"/>
                <w:tab w:val="left" w:pos="851"/>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cs="Times New Roman"/>
                <w:b/>
                <w:noProof/>
                <w:color w:val="FF0000"/>
                <w:sz w:val="19"/>
                <w:szCs w:val="19"/>
                <w:lang w:val="en-SG" w:eastAsia="ja-JP"/>
              </w:rPr>
              <w:t xml:space="preserve">12.  </w:t>
            </w:r>
            <w:r w:rsidRPr="00281888">
              <w:rPr>
                <w:rFonts w:ascii="Times New Roman" w:eastAsia="MS Mincho" w:hAnsi="Times New Roman" w:cs="Times New Roman"/>
                <w:b/>
                <w:noProof/>
                <w:color w:val="FF0000"/>
                <w:sz w:val="19"/>
                <w:szCs w:val="19"/>
                <w:lang w:val="en-AU" w:eastAsia="ja-JP"/>
              </w:rPr>
              <w:t>Công ty TNHH MTV Chứng khoán Maybank KimEng</w:t>
            </w:r>
          </w:p>
          <w:p w:rsidR="009D4A10" w:rsidRPr="00281888" w:rsidRDefault="009D4A10" w:rsidP="007D4A34">
            <w:pPr>
              <w:spacing w:before="60" w:after="60" w:line="240" w:lineRule="auto"/>
              <w:rPr>
                <w:rFonts w:ascii="Times New Roman" w:hAnsi="Times New Roman" w:cs="Times New Roman"/>
                <w:sz w:val="19"/>
                <w:szCs w:val="19"/>
                <w:lang w:val="en-GB"/>
              </w:rPr>
            </w:pPr>
            <w:r w:rsidRPr="00281888">
              <w:rPr>
                <w:rFonts w:ascii="Times New Roman" w:hAnsi="Times New Roman" w:cs="Times New Roman"/>
                <w:sz w:val="19"/>
                <w:szCs w:val="19"/>
                <w:lang w:val="en-GB"/>
              </w:rPr>
              <w:t>Tầng 4A-15+16, Vincom Center Đồng Khởi, 72 Lê Thánh Tôn, Phường Bến Nghé, Quận 1, TP HCM</w:t>
            </w:r>
          </w:p>
          <w:p w:rsidR="009D4A10" w:rsidRPr="00281888" w:rsidRDefault="009D4A10" w:rsidP="007D4A34">
            <w:pPr>
              <w:spacing w:before="60" w:after="60" w:line="240" w:lineRule="auto"/>
              <w:rPr>
                <w:rFonts w:ascii="Times New Roman" w:hAnsi="Times New Roman" w:cs="Times New Roman"/>
                <w:sz w:val="19"/>
                <w:szCs w:val="19"/>
                <w:lang w:val="en-GB"/>
              </w:rPr>
            </w:pPr>
            <w:r w:rsidRPr="00281888">
              <w:rPr>
                <w:rFonts w:ascii="Times New Roman" w:hAnsi="Times New Roman" w:cs="Times New Roman"/>
                <w:sz w:val="19"/>
                <w:szCs w:val="19"/>
                <w:lang w:val="en-GB"/>
              </w:rPr>
              <w:t>Khu vực D7 (Tầng 1), Cao ốc Tản Đà, số 86 Tản Đà, Phường 11, Quận 5, TP. HCM</w:t>
            </w:r>
          </w:p>
          <w:p w:rsidR="009D4A10" w:rsidRPr="00281888" w:rsidRDefault="009D4A10" w:rsidP="007D4A34">
            <w:pPr>
              <w:tabs>
                <w:tab w:val="left" w:pos="284"/>
                <w:tab w:val="left" w:pos="851"/>
              </w:tabs>
              <w:spacing w:before="60" w:after="60" w:line="240" w:lineRule="auto"/>
              <w:rPr>
                <w:rFonts w:ascii="Times New Roman" w:eastAsia="MS Mincho" w:hAnsi="Times New Roman" w:cs="Times New Roman"/>
                <w:color w:val="000000"/>
                <w:sz w:val="19"/>
                <w:szCs w:val="19"/>
                <w:lang w:eastAsia="ja-JP"/>
              </w:rPr>
            </w:pPr>
            <w:r w:rsidRPr="00281888">
              <w:rPr>
                <w:rFonts w:ascii="Times New Roman" w:hAnsi="Times New Roman" w:cs="Times New Roman"/>
                <w:sz w:val="19"/>
                <w:szCs w:val="19"/>
                <w:lang w:val="en-GB"/>
              </w:rPr>
              <w:t>Số 456 Phan Xích Long, Phường 2, Quận Phú Nhuận, TP. HCM</w:t>
            </w:r>
          </w:p>
        </w:tc>
      </w:tr>
      <w:tr w:rsidR="009D4A10" w:rsidRPr="00281888" w:rsidTr="004A70DF">
        <w:trPr>
          <w:trHeight w:val="1313"/>
        </w:trPr>
        <w:tc>
          <w:tcPr>
            <w:tcW w:w="5850" w:type="dxa"/>
            <w:gridSpan w:val="4"/>
          </w:tcPr>
          <w:p w:rsidR="004A70DF" w:rsidRPr="00281888" w:rsidRDefault="009D4A10" w:rsidP="004A70DF">
            <w:pPr>
              <w:tabs>
                <w:tab w:val="left" w:pos="34"/>
                <w:tab w:val="left" w:pos="176"/>
                <w:tab w:val="left" w:pos="317"/>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cs="Times New Roman"/>
                <w:b/>
                <w:noProof/>
                <w:color w:val="FF0000"/>
                <w:sz w:val="19"/>
                <w:szCs w:val="19"/>
                <w:lang w:val="en-SG" w:eastAsia="ja-JP"/>
              </w:rPr>
              <w:t>4.</w:t>
            </w:r>
            <w:r w:rsidRPr="00281888">
              <w:rPr>
                <w:rFonts w:ascii="Times New Roman" w:eastAsia="MS Mincho" w:hAnsi="Times New Roman" w:cs="Times New Roman"/>
                <w:b/>
                <w:color w:val="FF0000"/>
                <w:sz w:val="19"/>
                <w:szCs w:val="19"/>
                <w:lang w:val="en-SG" w:eastAsia="ja-JP"/>
              </w:rPr>
              <w:t xml:space="preserve"> </w:t>
            </w:r>
            <w:r w:rsidR="004A70DF" w:rsidRPr="00281888">
              <w:rPr>
                <w:rFonts w:ascii="Times New Roman" w:eastAsia="MS Mincho" w:hAnsi="Times New Roman" w:cs="Times New Roman"/>
                <w:b/>
                <w:noProof/>
                <w:color w:val="FF0000"/>
                <w:sz w:val="19"/>
                <w:szCs w:val="19"/>
                <w:lang w:val="en-AU" w:eastAsia="ja-JP"/>
              </w:rPr>
              <w:t>Công ty TNHH MTV Chứng khoán Ngân hàng Đông Á</w:t>
            </w:r>
          </w:p>
          <w:p w:rsidR="004A70DF" w:rsidRPr="00281888" w:rsidRDefault="004A70DF" w:rsidP="004A70DF">
            <w:pPr>
              <w:keepNext/>
              <w:keepLines/>
              <w:tabs>
                <w:tab w:val="left" w:pos="34"/>
                <w:tab w:val="left" w:pos="317"/>
                <w:tab w:val="left" w:pos="851"/>
              </w:tabs>
              <w:spacing w:before="60" w:after="60" w:line="240" w:lineRule="auto"/>
              <w:rPr>
                <w:rFonts w:ascii="Times New Roman" w:eastAsia="MS Mincho" w:hAnsi="Times New Roman" w:cs="Times New Roman"/>
                <w:sz w:val="19"/>
                <w:szCs w:val="19"/>
                <w:lang w:val="en-AU" w:eastAsia="ja-JP"/>
              </w:rPr>
            </w:pPr>
            <w:r w:rsidRPr="00281888">
              <w:rPr>
                <w:rFonts w:ascii="Times New Roman" w:eastAsia="MS Mincho" w:hAnsi="Times New Roman" w:cs="Times New Roman"/>
                <w:sz w:val="19"/>
                <w:szCs w:val="19"/>
                <w:lang w:val="en-AU" w:eastAsia="ja-JP"/>
              </w:rPr>
              <w:t>Tầng 2 và Tầng 3, Tòa nhà 468 Nguyễn Thị Minh Khai, Phường 2, Quận 3, TP. Hồ Chí Minh.</w:t>
            </w:r>
          </w:p>
          <w:p w:rsidR="009D4A10" w:rsidRPr="00281888" w:rsidRDefault="004A70DF" w:rsidP="004A70DF">
            <w:pPr>
              <w:tabs>
                <w:tab w:val="left" w:pos="284"/>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sz w:val="19"/>
                <w:szCs w:val="19"/>
                <w:lang w:val="en-AU" w:eastAsia="ja-JP"/>
              </w:rPr>
              <w:t>60-70 Nguyễn Công Trứ, phường Nguyễn Thái Bình, Quận 1, TP. Hồ Chí Minh.</w:t>
            </w:r>
          </w:p>
        </w:tc>
        <w:tc>
          <w:tcPr>
            <w:tcW w:w="5398" w:type="dxa"/>
          </w:tcPr>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eastAsia="ja-JP"/>
              </w:rPr>
              <w:t>13.</w:t>
            </w:r>
            <w:r w:rsidRPr="00281888">
              <w:rPr>
                <w:rFonts w:ascii="Times New Roman" w:eastAsia="MS Mincho" w:hAnsi="Times New Roman"/>
                <w:b/>
                <w:noProof/>
                <w:color w:val="FF0000"/>
                <w:sz w:val="19"/>
                <w:szCs w:val="19"/>
                <w:lang w:val="en-AU" w:eastAsia="ja-JP"/>
              </w:rPr>
              <w:t xml:space="preserve"> </w:t>
            </w:r>
            <w:r w:rsidRPr="00281888">
              <w:rPr>
                <w:rFonts w:ascii="Times New Roman" w:eastAsia="MS Mincho" w:hAnsi="Times New Roman" w:cs="Times New Roman"/>
                <w:b/>
                <w:color w:val="FF0000"/>
                <w:sz w:val="19"/>
                <w:szCs w:val="19"/>
                <w:lang w:val="en-SG" w:eastAsia="ja-JP"/>
              </w:rPr>
              <w:t>Công ty Cổ phần Chứng khoán Bản Việt</w:t>
            </w:r>
          </w:p>
          <w:p w:rsidR="009D4A10" w:rsidRPr="00281888" w:rsidRDefault="009D4A10" w:rsidP="007D4A34">
            <w:pPr>
              <w:tabs>
                <w:tab w:val="left" w:pos="34"/>
                <w:tab w:val="left" w:pos="176"/>
                <w:tab w:val="left" w:pos="317"/>
              </w:tabs>
              <w:spacing w:before="60" w:after="60" w:line="240" w:lineRule="auto"/>
              <w:rPr>
                <w:rFonts w:ascii="Times New Roman" w:hAnsi="Times New Roman" w:cs="Times New Roman"/>
                <w:sz w:val="19"/>
                <w:szCs w:val="19"/>
              </w:rPr>
            </w:pPr>
            <w:r w:rsidRPr="00281888">
              <w:rPr>
                <w:rFonts w:ascii="Times New Roman" w:hAnsi="Times New Roman" w:cs="Times New Roman"/>
                <w:sz w:val="19"/>
                <w:szCs w:val="19"/>
                <w:lang w:val="en-AU"/>
              </w:rPr>
              <w:t>Tầng 3, tòa nhà Vinatex, Số 10 Nguyễn Huệ</w:t>
            </w:r>
            <w:r w:rsidRPr="00281888">
              <w:rPr>
                <w:rFonts w:ascii="Times New Roman" w:hAnsi="Times New Roman" w:cs="Times New Roman"/>
                <w:sz w:val="19"/>
                <w:szCs w:val="19"/>
                <w:lang w:val="vi-VN"/>
              </w:rPr>
              <w:t>, Quận 1, TP. Hồ Chí Minh</w:t>
            </w:r>
          </w:p>
          <w:p w:rsidR="009D4A10" w:rsidRPr="00281888" w:rsidRDefault="009D4A10" w:rsidP="007D4A34">
            <w:pPr>
              <w:keepNext/>
              <w:keepLines/>
              <w:tabs>
                <w:tab w:val="left" w:pos="34"/>
                <w:tab w:val="left" w:pos="317"/>
                <w:tab w:val="left" w:pos="851"/>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sz w:val="19"/>
                <w:szCs w:val="19"/>
                <w:lang w:val="en-AU" w:eastAsia="ja-JP"/>
              </w:rPr>
              <w:t>Tầng 6, tòa nhà Artex Building, 236-238 Nguyễn Công Trứ, Quận 1, TP.Hồ Chí Minh</w:t>
            </w:r>
          </w:p>
        </w:tc>
      </w:tr>
      <w:tr w:rsidR="009D4A10" w:rsidRPr="00281888" w:rsidTr="004A70DF">
        <w:trPr>
          <w:trHeight w:val="512"/>
        </w:trPr>
        <w:tc>
          <w:tcPr>
            <w:tcW w:w="5850" w:type="dxa"/>
            <w:gridSpan w:val="4"/>
          </w:tcPr>
          <w:p w:rsidR="009D4A10" w:rsidRPr="00281888" w:rsidRDefault="009D4A10" w:rsidP="0053092D">
            <w:pPr>
              <w:tabs>
                <w:tab w:val="left" w:pos="284"/>
              </w:tabs>
              <w:spacing w:before="60" w:after="60" w:line="240" w:lineRule="auto"/>
              <w:rPr>
                <w:rFonts w:ascii="Times New Roman" w:eastAsia="MS Mincho" w:hAnsi="Times New Roman"/>
                <w:b/>
                <w:color w:val="FF0000"/>
                <w:sz w:val="19"/>
                <w:szCs w:val="19"/>
                <w:lang w:val="en-SG" w:eastAsia="ja-JP"/>
              </w:rPr>
            </w:pPr>
            <w:r w:rsidRPr="00281888">
              <w:rPr>
                <w:rFonts w:ascii="Times New Roman" w:hAnsi="Times New Roman" w:cs="Times New Roman"/>
                <w:b/>
                <w:color w:val="FF0000"/>
                <w:sz w:val="19"/>
                <w:szCs w:val="19"/>
                <w:lang w:val="en-GB"/>
              </w:rPr>
              <w:t xml:space="preserve">5. </w:t>
            </w:r>
            <w:r w:rsidRPr="00281888">
              <w:rPr>
                <w:rFonts w:ascii="Times New Roman" w:eastAsia="MS Mincho" w:hAnsi="Times New Roman"/>
                <w:b/>
                <w:color w:val="FF0000"/>
                <w:sz w:val="19"/>
                <w:szCs w:val="19"/>
                <w:lang w:val="en-SG" w:eastAsia="ja-JP"/>
              </w:rPr>
              <w:t>Công ty Cổ phần Chứng khoán Vndirect</w:t>
            </w:r>
          </w:p>
          <w:p w:rsidR="009D4A10" w:rsidRPr="00281888" w:rsidRDefault="009D4A10" w:rsidP="0053092D">
            <w:pPr>
              <w:keepNext/>
              <w:keepLines/>
              <w:tabs>
                <w:tab w:val="left" w:pos="34"/>
                <w:tab w:val="left" w:pos="317"/>
                <w:tab w:val="left" w:pos="851"/>
              </w:tabs>
              <w:spacing w:before="60" w:after="60" w:line="240" w:lineRule="auto"/>
              <w:rPr>
                <w:rFonts w:ascii="Times New Roman" w:eastAsia="MS Mincho" w:hAnsi="Times New Roman" w:cs="Times New Roman"/>
                <w:b/>
                <w:noProof/>
                <w:color w:val="FF0000"/>
                <w:sz w:val="19"/>
                <w:szCs w:val="19"/>
                <w:lang w:val="en-SG" w:eastAsia="ja-JP"/>
              </w:rPr>
            </w:pPr>
            <w:r w:rsidRPr="00281888">
              <w:rPr>
                <w:rFonts w:ascii="Times New Roman" w:eastAsia="MS Mincho" w:hAnsi="Times New Roman"/>
                <w:sz w:val="19"/>
                <w:szCs w:val="19"/>
                <w:lang w:val="nl-NL" w:eastAsia="ja-JP"/>
              </w:rPr>
              <w:t>Tòa nhà THE 90th Pasteur, số 90 Pasteur, Quận 1, TP.HCM</w:t>
            </w:r>
          </w:p>
        </w:tc>
        <w:tc>
          <w:tcPr>
            <w:tcW w:w="5398" w:type="dxa"/>
          </w:tcPr>
          <w:p w:rsidR="009D4A10" w:rsidRPr="00281888" w:rsidRDefault="009D4A10" w:rsidP="007D4A34">
            <w:pPr>
              <w:tabs>
                <w:tab w:val="left" w:pos="284"/>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cs="Times New Roman"/>
                <w:b/>
                <w:color w:val="FF0000"/>
                <w:sz w:val="19"/>
                <w:szCs w:val="19"/>
                <w:lang w:val="en-AU" w:eastAsia="ja-JP"/>
              </w:rPr>
              <w:t>14.</w:t>
            </w:r>
            <w:r w:rsidRPr="00281888">
              <w:rPr>
                <w:rFonts w:ascii="Times New Roman" w:eastAsia="MS Mincho" w:hAnsi="Times New Roman"/>
                <w:b/>
                <w:color w:val="FF0000"/>
                <w:sz w:val="19"/>
                <w:szCs w:val="19"/>
                <w:shd w:val="clear" w:color="auto" w:fill="FFFFFF"/>
                <w:lang w:val="en-SG" w:eastAsia="ja-JP"/>
              </w:rPr>
              <w:t xml:space="preserve"> </w:t>
            </w:r>
            <w:r w:rsidRPr="00281888">
              <w:rPr>
                <w:rFonts w:ascii="Times New Roman" w:eastAsia="MS Mincho" w:hAnsi="Times New Roman"/>
                <w:b/>
                <w:noProof/>
                <w:color w:val="FF0000"/>
                <w:sz w:val="19"/>
                <w:szCs w:val="19"/>
                <w:lang w:val="en-AU" w:eastAsia="ja-JP"/>
              </w:rPr>
              <w:t>Công ty cồ phần Chứng khoán IB</w:t>
            </w:r>
          </w:p>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eastAsia="ja-JP"/>
              </w:rPr>
            </w:pPr>
            <w:r w:rsidRPr="00281888">
              <w:rPr>
                <w:rFonts w:ascii="Times New Roman" w:eastAsia="MS Mincho" w:hAnsi="Times New Roman"/>
                <w:sz w:val="19"/>
                <w:szCs w:val="19"/>
                <w:lang w:val="en-AU" w:eastAsia="ja-JP"/>
              </w:rPr>
              <w:t>Tầng 17, Tòa nhà Maritime Bank, 180-192 Nguyễn Công Trứ, TP.HCM</w:t>
            </w:r>
          </w:p>
        </w:tc>
      </w:tr>
      <w:tr w:rsidR="009D4A10" w:rsidRPr="00281888" w:rsidTr="004A70DF">
        <w:trPr>
          <w:trHeight w:val="350"/>
        </w:trPr>
        <w:tc>
          <w:tcPr>
            <w:tcW w:w="5850" w:type="dxa"/>
            <w:gridSpan w:val="4"/>
          </w:tcPr>
          <w:p w:rsidR="009D4A10" w:rsidRPr="00281888" w:rsidRDefault="009D4A10" w:rsidP="009D4A10">
            <w:pPr>
              <w:keepNext/>
              <w:keepLines/>
              <w:tabs>
                <w:tab w:val="left" w:pos="34"/>
                <w:tab w:val="left" w:pos="317"/>
                <w:tab w:val="left" w:pos="851"/>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cs="Times New Roman"/>
                <w:b/>
                <w:color w:val="FF0000"/>
                <w:sz w:val="19"/>
                <w:szCs w:val="19"/>
                <w:lang w:val="en-SG" w:eastAsia="ja-JP"/>
              </w:rPr>
              <w:lastRenderedPageBreak/>
              <w:t xml:space="preserve">6. </w:t>
            </w:r>
            <w:r w:rsidRPr="00281888">
              <w:rPr>
                <w:rFonts w:ascii="Times New Roman" w:eastAsia="MS Mincho" w:hAnsi="Times New Roman"/>
                <w:b/>
                <w:noProof/>
                <w:color w:val="FF0000"/>
                <w:sz w:val="19"/>
                <w:szCs w:val="19"/>
                <w:lang w:val="en-AU" w:eastAsia="ja-JP"/>
              </w:rPr>
              <w:t>Công ty CP Chứng khoán Bảo Minh</w:t>
            </w:r>
          </w:p>
          <w:p w:rsidR="009D4A10" w:rsidRPr="00281888" w:rsidRDefault="009D4A10" w:rsidP="009D4A10">
            <w:pPr>
              <w:tabs>
                <w:tab w:val="left" w:pos="176"/>
                <w:tab w:val="left" w:pos="318"/>
              </w:tabs>
              <w:spacing w:before="60" w:after="60" w:line="240" w:lineRule="auto"/>
              <w:ind w:left="360" w:hanging="360"/>
              <w:rPr>
                <w:rFonts w:ascii="Times New Roman" w:eastAsia="MS Mincho" w:hAnsi="Times New Roman" w:cs="Times New Roman"/>
                <w:b/>
                <w:noProof/>
                <w:color w:val="FF0000"/>
                <w:sz w:val="19"/>
                <w:szCs w:val="19"/>
                <w:lang w:val="en-SG" w:eastAsia="ja-JP"/>
              </w:rPr>
            </w:pPr>
            <w:r w:rsidRPr="00281888">
              <w:rPr>
                <w:rFonts w:ascii="Times New Roman" w:eastAsia="MS Mincho" w:hAnsi="Times New Roman"/>
                <w:noProof/>
                <w:sz w:val="19"/>
                <w:szCs w:val="19"/>
                <w:lang w:val="en-AU" w:eastAsia="ja-JP"/>
              </w:rPr>
              <w:t>Lầu 3, Tòa nhà Pax Sky, 34A Phạm Ngọc Thạch, P.6, Q.3, TP HCM</w:t>
            </w:r>
          </w:p>
        </w:tc>
        <w:tc>
          <w:tcPr>
            <w:tcW w:w="5398" w:type="dxa"/>
          </w:tcPr>
          <w:p w:rsidR="009D4A10" w:rsidRPr="00281888" w:rsidRDefault="009D4A10" w:rsidP="007D4A34">
            <w:pPr>
              <w:tabs>
                <w:tab w:val="left" w:pos="34"/>
                <w:tab w:val="left" w:pos="176"/>
                <w:tab w:val="left" w:pos="317"/>
              </w:tabs>
              <w:spacing w:before="60" w:after="60" w:line="240" w:lineRule="auto"/>
              <w:rPr>
                <w:rFonts w:ascii="Times New Roman" w:hAnsi="Times New Roman" w:cs="Times New Roman"/>
                <w:b/>
                <w:color w:val="FF0000"/>
                <w:sz w:val="19"/>
                <w:szCs w:val="19"/>
                <w:lang w:val="en-GB"/>
              </w:rPr>
            </w:pPr>
            <w:r w:rsidRPr="00281888">
              <w:rPr>
                <w:rFonts w:ascii="Times New Roman" w:eastAsia="MS Mincho" w:hAnsi="Times New Roman" w:cs="Times New Roman"/>
                <w:b/>
                <w:color w:val="FF0000"/>
                <w:sz w:val="19"/>
                <w:szCs w:val="19"/>
                <w:lang w:val="en-AU" w:eastAsia="ja-JP"/>
              </w:rPr>
              <w:t>15. Công ty CP Chứng khoán KIS Việt Nam</w:t>
            </w:r>
          </w:p>
          <w:p w:rsidR="009D4A10" w:rsidRPr="00281888" w:rsidRDefault="009D4A10" w:rsidP="007D4A34">
            <w:pPr>
              <w:tabs>
                <w:tab w:val="left" w:pos="284"/>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hAnsi="Times New Roman" w:cs="Times New Roman"/>
                <w:sz w:val="19"/>
                <w:szCs w:val="19"/>
                <w:lang w:val="en-AU"/>
              </w:rPr>
              <w:t>Tầng 3, Tòa nhà Maritime Bank, 180-192 Nguyễn Công Trứ, P. Nguyễn Thái Bình, Quận 1, TP HCM</w:t>
            </w:r>
          </w:p>
        </w:tc>
      </w:tr>
      <w:tr w:rsidR="009D4A10" w:rsidRPr="00281888" w:rsidTr="004A70DF">
        <w:tc>
          <w:tcPr>
            <w:tcW w:w="5850" w:type="dxa"/>
            <w:gridSpan w:val="4"/>
          </w:tcPr>
          <w:p w:rsidR="009D4A10" w:rsidRPr="00281888" w:rsidRDefault="009D4A10" w:rsidP="0053092D">
            <w:pPr>
              <w:tabs>
                <w:tab w:val="left" w:pos="34"/>
                <w:tab w:val="left" w:pos="176"/>
                <w:tab w:val="left" w:pos="318"/>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 xml:space="preserve">7. </w:t>
            </w:r>
            <w:r w:rsidRPr="00281888">
              <w:rPr>
                <w:rFonts w:ascii="Times New Roman" w:eastAsia="MS Mincho" w:hAnsi="Times New Roman" w:cs="Times New Roman"/>
                <w:b/>
                <w:color w:val="FF0000"/>
                <w:sz w:val="19"/>
                <w:szCs w:val="19"/>
                <w:lang w:val="en-AU" w:eastAsia="ja-JP"/>
              </w:rPr>
              <w:t>Công ty TNHH Chứng khoán ACB</w:t>
            </w:r>
          </w:p>
          <w:p w:rsidR="009D4A10" w:rsidRPr="00281888" w:rsidRDefault="009D4A10" w:rsidP="0053092D">
            <w:pPr>
              <w:tabs>
                <w:tab w:val="left" w:pos="284"/>
              </w:tabs>
              <w:spacing w:before="60" w:after="60" w:line="240" w:lineRule="auto"/>
              <w:rPr>
                <w:rFonts w:ascii="Times New Roman" w:eastAsia="MS Mincho" w:hAnsi="Times New Roman" w:cs="Times New Roman"/>
                <w:sz w:val="19"/>
                <w:szCs w:val="19"/>
                <w:lang w:val="en-AU" w:eastAsia="ja-JP"/>
              </w:rPr>
            </w:pPr>
            <w:r w:rsidRPr="00281888">
              <w:rPr>
                <w:rFonts w:ascii="Times New Roman" w:eastAsia="MS Mincho" w:hAnsi="Times New Roman" w:cs="Times New Roman"/>
                <w:sz w:val="19"/>
                <w:szCs w:val="19"/>
                <w:lang w:val="en-AU" w:eastAsia="ja-JP"/>
              </w:rPr>
              <w:t>107N Trương Định, Phường 6, Quận 3, Tp.HCM</w:t>
            </w:r>
          </w:p>
          <w:p w:rsidR="009D4A10" w:rsidRPr="00281888" w:rsidRDefault="009D4A10" w:rsidP="0053092D">
            <w:pPr>
              <w:tabs>
                <w:tab w:val="left" w:pos="284"/>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cs="Times New Roman"/>
                <w:sz w:val="19"/>
                <w:szCs w:val="19"/>
                <w:lang w:val="en-AU" w:eastAsia="ja-JP"/>
              </w:rPr>
              <w:t>41 Mạc Đĩnh Chi, Quận 1</w:t>
            </w:r>
            <w:r w:rsidRPr="00281888">
              <w:rPr>
                <w:rFonts w:ascii="Times New Roman" w:eastAsia="MS Mincho" w:hAnsi="Times New Roman" w:cs="Times New Roman"/>
                <w:sz w:val="19"/>
                <w:szCs w:val="19"/>
                <w:lang w:val="vi-VN" w:eastAsia="ja-JP"/>
              </w:rPr>
              <w:t>, TP. Hồ Chí Minh</w:t>
            </w:r>
          </w:p>
          <w:p w:rsidR="009D4A10" w:rsidRPr="00281888" w:rsidRDefault="009D4A10" w:rsidP="0053092D">
            <w:pPr>
              <w:tabs>
                <w:tab w:val="left" w:pos="284"/>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sz w:val="19"/>
                <w:szCs w:val="19"/>
                <w:lang w:val="en-AU" w:eastAsia="ja-JP"/>
              </w:rPr>
              <w:t>747 Hồng Bàng, Phường 6, Quận 6, TP.Hồ Chí Minh</w:t>
            </w:r>
          </w:p>
        </w:tc>
        <w:tc>
          <w:tcPr>
            <w:tcW w:w="5398" w:type="dxa"/>
          </w:tcPr>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sz w:val="19"/>
                <w:szCs w:val="19"/>
                <w:lang w:val="en-SG" w:eastAsia="ja-JP"/>
              </w:rPr>
            </w:pPr>
            <w:r w:rsidRPr="00281888">
              <w:rPr>
                <w:rFonts w:ascii="Times New Roman" w:eastAsia="MS Mincho" w:hAnsi="Times New Roman"/>
                <w:b/>
                <w:color w:val="FF0000"/>
                <w:sz w:val="19"/>
                <w:szCs w:val="19"/>
                <w:lang w:val="en-SG" w:eastAsia="ja-JP"/>
              </w:rPr>
              <w:t>16. Công ty Cổ phần Chứng khoán Rồng Việt</w:t>
            </w:r>
          </w:p>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sz w:val="19"/>
                <w:szCs w:val="19"/>
                <w:lang w:val="en-SG" w:eastAsia="ja-JP"/>
              </w:rPr>
              <w:t>141 Nguyễn Du, P.Bến Thành</w:t>
            </w:r>
            <w:r w:rsidRPr="00281888">
              <w:rPr>
                <w:rFonts w:ascii="Times New Roman" w:eastAsia="MS Mincho" w:hAnsi="Times New Roman"/>
                <w:sz w:val="19"/>
                <w:szCs w:val="19"/>
                <w:lang w:val="vi-VN" w:eastAsia="ja-JP"/>
              </w:rPr>
              <w:t>, Quận 1, TP.Hồ Chí Minh</w:t>
            </w:r>
          </w:p>
        </w:tc>
      </w:tr>
      <w:tr w:rsidR="009D4A10" w:rsidRPr="00281888" w:rsidTr="004A70DF">
        <w:tc>
          <w:tcPr>
            <w:tcW w:w="5850" w:type="dxa"/>
            <w:gridSpan w:val="4"/>
          </w:tcPr>
          <w:p w:rsidR="009D4A10" w:rsidRPr="00281888" w:rsidRDefault="009D4A10" w:rsidP="0053092D">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 xml:space="preserve">8. </w:t>
            </w:r>
            <w:r w:rsidRPr="00281888">
              <w:rPr>
                <w:rFonts w:ascii="Times New Roman" w:eastAsia="MS Mincho" w:hAnsi="Times New Roman" w:cs="Times New Roman"/>
                <w:b/>
                <w:color w:val="FF0000"/>
                <w:sz w:val="19"/>
                <w:szCs w:val="19"/>
                <w:lang w:val="en-AU" w:eastAsia="ja-JP"/>
              </w:rPr>
              <w:t>Công ty Cổ phần Chứng khoán An Bình</w:t>
            </w:r>
          </w:p>
          <w:p w:rsidR="009D4A10" w:rsidRPr="00281888" w:rsidRDefault="009D4A10" w:rsidP="0053092D">
            <w:pPr>
              <w:keepNext/>
              <w:keepLines/>
              <w:tabs>
                <w:tab w:val="left" w:pos="34"/>
                <w:tab w:val="left" w:pos="317"/>
                <w:tab w:val="left" w:pos="851"/>
              </w:tabs>
              <w:spacing w:before="60" w:after="60" w:line="240" w:lineRule="auto"/>
              <w:rPr>
                <w:rFonts w:ascii="Times New Roman" w:eastAsia="MS Mincho" w:hAnsi="Times New Roman" w:cs="Times New Roman"/>
                <w:color w:val="000000"/>
                <w:sz w:val="19"/>
                <w:szCs w:val="19"/>
                <w:lang w:val="en-AU" w:eastAsia="ja-JP"/>
              </w:rPr>
            </w:pPr>
            <w:r w:rsidRPr="00281888">
              <w:rPr>
                <w:rFonts w:ascii="Times New Roman" w:eastAsia="Calibri" w:hAnsi="Times New Roman" w:cs="Times New Roman"/>
                <w:sz w:val="19"/>
                <w:szCs w:val="19"/>
                <w:shd w:val="clear" w:color="auto" w:fill="FFFFFF"/>
              </w:rPr>
              <w:t>P201 Tòa nhà Smart View, 161-163 Trần Hưng Đạo, P.Cô Giang, Q1, HCM</w:t>
            </w:r>
          </w:p>
        </w:tc>
        <w:tc>
          <w:tcPr>
            <w:tcW w:w="5398" w:type="dxa"/>
          </w:tcPr>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cs="Times New Roman"/>
                <w:b/>
                <w:color w:val="FF0000"/>
                <w:sz w:val="19"/>
                <w:szCs w:val="19"/>
                <w:lang w:val="en-AU" w:eastAsia="ja-JP"/>
              </w:rPr>
              <w:t xml:space="preserve">17. Công ty CP Chứng khoán KB Việt Nam </w:t>
            </w:r>
          </w:p>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sz w:val="19"/>
                <w:szCs w:val="19"/>
                <w:lang w:val="en-AU" w:eastAsia="ja-JP"/>
              </w:rPr>
            </w:pPr>
            <w:r w:rsidRPr="00281888">
              <w:rPr>
                <w:rFonts w:ascii="Times New Roman" w:eastAsia="MS Mincho" w:hAnsi="Times New Roman" w:cs="Times New Roman"/>
                <w:sz w:val="19"/>
                <w:szCs w:val="19"/>
                <w:lang w:val="en-AU" w:eastAsia="ja-JP"/>
              </w:rPr>
              <w:t>Tầng 2, 180-192 Nguyễn Công Trứ, P. Nguyễn Thái Bình, Q.1, Tp HCM</w:t>
            </w:r>
          </w:p>
        </w:tc>
      </w:tr>
      <w:tr w:rsidR="009D4A10" w:rsidRPr="00281888" w:rsidTr="004A70DF">
        <w:trPr>
          <w:trHeight w:val="707"/>
        </w:trPr>
        <w:tc>
          <w:tcPr>
            <w:tcW w:w="5850" w:type="dxa"/>
            <w:gridSpan w:val="4"/>
          </w:tcPr>
          <w:p w:rsidR="009D4A10" w:rsidRPr="00281888" w:rsidRDefault="009D4A10" w:rsidP="0053092D">
            <w:pPr>
              <w:tabs>
                <w:tab w:val="left" w:pos="284"/>
                <w:tab w:val="left" w:pos="318"/>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cs="Times New Roman"/>
                <w:b/>
                <w:color w:val="FF0000"/>
                <w:sz w:val="19"/>
                <w:szCs w:val="19"/>
                <w:lang w:val="en-SG" w:eastAsia="ja-JP"/>
              </w:rPr>
              <w:t xml:space="preserve">9. </w:t>
            </w:r>
            <w:r w:rsidRPr="00281888">
              <w:rPr>
                <w:rFonts w:ascii="Times New Roman" w:eastAsia="MS Mincho" w:hAnsi="Times New Roman" w:cs="Times New Roman"/>
                <w:b/>
                <w:color w:val="FF0000"/>
                <w:sz w:val="19"/>
                <w:szCs w:val="19"/>
                <w:lang w:eastAsia="ja-JP"/>
              </w:rPr>
              <w:t>Công ty CP Chứng khoán Asean</w:t>
            </w:r>
          </w:p>
          <w:p w:rsidR="009D4A10" w:rsidRPr="00281888" w:rsidRDefault="009D4A10" w:rsidP="0053092D">
            <w:pPr>
              <w:tabs>
                <w:tab w:val="left" w:pos="284"/>
                <w:tab w:val="left" w:pos="318"/>
              </w:tabs>
              <w:spacing w:before="60" w:after="60" w:line="240" w:lineRule="auto"/>
              <w:rPr>
                <w:rFonts w:ascii="Times New Roman" w:hAnsi="Times New Roman" w:cs="Times New Roman"/>
                <w:sz w:val="19"/>
                <w:szCs w:val="19"/>
                <w:lang w:val="en-GB"/>
              </w:rPr>
            </w:pPr>
            <w:r w:rsidRPr="00281888">
              <w:rPr>
                <w:rFonts w:ascii="Times New Roman" w:hAnsi="Times New Roman" w:cs="Times New Roman"/>
                <w:sz w:val="19"/>
                <w:szCs w:val="19"/>
              </w:rPr>
              <w:t>Lầu 11, số 78 – 80 Cách Mạng Tháng 8, Quận 3, Tp.HCM</w:t>
            </w:r>
          </w:p>
        </w:tc>
        <w:tc>
          <w:tcPr>
            <w:tcW w:w="5398" w:type="dxa"/>
          </w:tcPr>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cs="Times New Roman"/>
                <w:b/>
                <w:color w:val="FF0000"/>
                <w:sz w:val="19"/>
                <w:szCs w:val="19"/>
                <w:lang w:val="en-AU" w:eastAsia="ja-JP"/>
              </w:rPr>
              <w:t xml:space="preserve">18. </w:t>
            </w:r>
            <w:r w:rsidRPr="00281888">
              <w:rPr>
                <w:rFonts w:ascii="Times New Roman" w:eastAsia="MS Mincho" w:hAnsi="Times New Roman" w:cs="Times New Roman"/>
                <w:b/>
                <w:color w:val="FF0000"/>
                <w:sz w:val="19"/>
                <w:szCs w:val="19"/>
                <w:lang w:eastAsia="ja-JP"/>
              </w:rPr>
              <w:t>Công ty TNHH Chứng khoán Ngân hàng TMCP Ngoại Thương Việt Nam</w:t>
            </w:r>
          </w:p>
          <w:p w:rsidR="009D4A10" w:rsidRPr="00281888" w:rsidRDefault="009D4A10" w:rsidP="007D4A34">
            <w:pPr>
              <w:tabs>
                <w:tab w:val="left" w:pos="34"/>
                <w:tab w:val="left" w:pos="176"/>
                <w:tab w:val="left" w:pos="317"/>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cs="Times New Roman"/>
                <w:sz w:val="19"/>
                <w:szCs w:val="19"/>
                <w:lang w:eastAsia="ja-JP"/>
              </w:rPr>
              <w:t>Tầng 1, tòa nhà Greenstar, 70 Phạm Ngọc Thạch, Q.3, TP HCM</w:t>
            </w:r>
          </w:p>
        </w:tc>
      </w:tr>
      <w:tr w:rsidR="009D4A10" w:rsidRPr="00281888" w:rsidTr="00122144">
        <w:tc>
          <w:tcPr>
            <w:tcW w:w="11248" w:type="dxa"/>
            <w:gridSpan w:val="5"/>
          </w:tcPr>
          <w:p w:rsidR="009D4A10" w:rsidRPr="00281888" w:rsidRDefault="009D4A10" w:rsidP="00420201">
            <w:pPr>
              <w:tabs>
                <w:tab w:val="left" w:pos="284"/>
                <w:tab w:val="left" w:pos="318"/>
              </w:tabs>
              <w:spacing w:after="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TP. HÀ NỘI</w:t>
            </w:r>
          </w:p>
        </w:tc>
      </w:tr>
      <w:tr w:rsidR="009D4A10" w:rsidRPr="00281888" w:rsidTr="004A70DF">
        <w:tc>
          <w:tcPr>
            <w:tcW w:w="5850" w:type="dxa"/>
            <w:gridSpan w:val="4"/>
          </w:tcPr>
          <w:p w:rsidR="009D4A10" w:rsidRPr="00281888" w:rsidRDefault="009D4A10" w:rsidP="00D43ED6">
            <w:pPr>
              <w:tabs>
                <w:tab w:val="left" w:pos="176"/>
                <w:tab w:val="left" w:pos="284"/>
              </w:tabs>
              <w:spacing w:before="60" w:after="60" w:line="240" w:lineRule="auto"/>
              <w:ind w:left="34"/>
              <w:rPr>
                <w:rFonts w:ascii="Times New Roman" w:eastAsia="MS Mincho" w:hAnsi="Times New Roman" w:cs="Times New Roman"/>
                <w:sz w:val="19"/>
                <w:szCs w:val="19"/>
                <w:lang w:val="en-SG" w:eastAsia="ja-JP"/>
              </w:rPr>
            </w:pPr>
            <w:r w:rsidRPr="00281888">
              <w:rPr>
                <w:rFonts w:ascii="Times New Roman" w:eastAsia="MS Mincho" w:hAnsi="Times New Roman" w:cs="Times New Roman"/>
                <w:b/>
                <w:color w:val="FF0000"/>
                <w:sz w:val="19"/>
                <w:szCs w:val="19"/>
                <w:lang w:val="en-SG" w:eastAsia="ja-JP"/>
              </w:rPr>
              <w:t xml:space="preserve">1. </w:t>
            </w:r>
            <w:r w:rsidR="00BE1CF0" w:rsidRPr="00281888">
              <w:rPr>
                <w:rFonts w:ascii="Times New Roman" w:eastAsia="MS Mincho" w:hAnsi="Times New Roman" w:cs="Times New Roman"/>
                <w:b/>
                <w:color w:val="FF0000"/>
                <w:sz w:val="19"/>
                <w:szCs w:val="19"/>
                <w:lang w:eastAsia="ja-JP"/>
              </w:rPr>
              <w:t>Công ty CP Chứng khoán Ngân hàng Công thương Việt Nam</w:t>
            </w:r>
          </w:p>
          <w:p w:rsidR="009D4A10" w:rsidRPr="00281888" w:rsidRDefault="00BE1CF0" w:rsidP="006A0ABE">
            <w:pPr>
              <w:keepNext/>
              <w:keepLines/>
              <w:tabs>
                <w:tab w:val="left" w:pos="34"/>
                <w:tab w:val="left" w:pos="317"/>
                <w:tab w:val="left" w:pos="851"/>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sz w:val="19"/>
                <w:szCs w:val="19"/>
                <w:lang w:eastAsia="ja-JP"/>
              </w:rPr>
              <w:t>306 Bà Triệu, Quận Hai Bà Trưng, Tp.Hà Nội</w:t>
            </w:r>
          </w:p>
        </w:tc>
        <w:tc>
          <w:tcPr>
            <w:tcW w:w="5398" w:type="dxa"/>
          </w:tcPr>
          <w:p w:rsidR="009D4A10" w:rsidRPr="00281888" w:rsidRDefault="00BE1CF0" w:rsidP="002F5233">
            <w:pPr>
              <w:tabs>
                <w:tab w:val="left" w:pos="284"/>
              </w:tabs>
              <w:spacing w:before="60" w:after="60" w:line="240" w:lineRule="auto"/>
              <w:rPr>
                <w:rFonts w:ascii="Times New Roman" w:eastAsia="MS Mincho" w:hAnsi="Times New Roman"/>
                <w:b/>
                <w:noProof/>
                <w:color w:val="FF0000"/>
                <w:sz w:val="19"/>
                <w:szCs w:val="19"/>
                <w:lang w:val="en-SG" w:eastAsia="ja-JP"/>
              </w:rPr>
            </w:pPr>
            <w:r w:rsidRPr="00281888">
              <w:rPr>
                <w:rFonts w:ascii="Times New Roman" w:eastAsia="MS Mincho" w:hAnsi="Times New Roman" w:cs="Times New Roman"/>
                <w:b/>
                <w:color w:val="FF0000"/>
                <w:sz w:val="19"/>
                <w:szCs w:val="19"/>
                <w:lang w:val="en-SG" w:eastAsia="ja-JP"/>
              </w:rPr>
              <w:t>09</w:t>
            </w:r>
            <w:r w:rsidR="009D4A10" w:rsidRPr="00281888">
              <w:rPr>
                <w:rFonts w:ascii="Times New Roman" w:eastAsia="MS Mincho" w:hAnsi="Times New Roman" w:cs="Times New Roman"/>
                <w:b/>
                <w:color w:val="FF0000"/>
                <w:sz w:val="19"/>
                <w:szCs w:val="19"/>
                <w:lang w:val="en-SG" w:eastAsia="ja-JP"/>
              </w:rPr>
              <w:t xml:space="preserve">. </w:t>
            </w:r>
            <w:r w:rsidR="009D4A10" w:rsidRPr="00281888">
              <w:rPr>
                <w:rFonts w:ascii="Times New Roman" w:eastAsia="MS Mincho" w:hAnsi="Times New Roman"/>
                <w:b/>
                <w:noProof/>
                <w:color w:val="FF0000"/>
                <w:sz w:val="19"/>
                <w:szCs w:val="19"/>
                <w:lang w:val="en-SG" w:eastAsia="ja-JP"/>
              </w:rPr>
              <w:t>Công ty Cổ phần Chứng khoán Bản Việt</w:t>
            </w:r>
          </w:p>
          <w:p w:rsidR="009D4A10" w:rsidRPr="00281888" w:rsidRDefault="009D4A10" w:rsidP="002F5233">
            <w:pPr>
              <w:tabs>
                <w:tab w:val="left" w:pos="284"/>
              </w:tabs>
              <w:spacing w:before="60" w:after="60" w:line="240" w:lineRule="auto"/>
              <w:rPr>
                <w:rFonts w:ascii="Times New Roman" w:eastAsia="MS Mincho" w:hAnsi="Times New Roman" w:cs="Times New Roman"/>
                <w:sz w:val="19"/>
                <w:szCs w:val="19"/>
                <w:lang w:val="en-SG" w:eastAsia="ja-JP"/>
              </w:rPr>
            </w:pPr>
            <w:r w:rsidRPr="00281888">
              <w:rPr>
                <w:rFonts w:ascii="Times New Roman" w:hAnsi="Times New Roman"/>
                <w:sz w:val="19"/>
                <w:szCs w:val="19"/>
              </w:rPr>
              <w:t>109 Trần Hưng Đạo, Quận Hoàn Kiếm, TP. Hà Nội</w:t>
            </w:r>
          </w:p>
        </w:tc>
      </w:tr>
      <w:tr w:rsidR="00BE1CF0" w:rsidRPr="00281888" w:rsidTr="004A70DF">
        <w:trPr>
          <w:trHeight w:val="542"/>
        </w:trPr>
        <w:tc>
          <w:tcPr>
            <w:tcW w:w="5850" w:type="dxa"/>
            <w:gridSpan w:val="4"/>
          </w:tcPr>
          <w:p w:rsidR="00BE1CF0" w:rsidRPr="00281888" w:rsidRDefault="00BE1CF0" w:rsidP="00E24114">
            <w:pPr>
              <w:tabs>
                <w:tab w:val="left" w:pos="284"/>
                <w:tab w:val="left" w:pos="318"/>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hAnsi="Times New Roman" w:cs="Times New Roman"/>
                <w:b/>
                <w:color w:val="FF0000"/>
                <w:sz w:val="19"/>
                <w:szCs w:val="19"/>
              </w:rPr>
              <w:t>2.</w:t>
            </w:r>
            <w:r w:rsidRPr="00281888">
              <w:rPr>
                <w:rFonts w:ascii="Times New Roman" w:hAnsi="Times New Roman" w:cs="Times New Roman"/>
                <w:b/>
                <w:noProof/>
                <w:color w:val="FF0000"/>
                <w:sz w:val="19"/>
                <w:szCs w:val="19"/>
              </w:rPr>
              <w:t xml:space="preserve"> </w:t>
            </w:r>
            <w:r w:rsidRPr="00281888">
              <w:rPr>
                <w:rFonts w:ascii="Times New Roman" w:eastAsia="MS Mincho" w:hAnsi="Times New Roman" w:cs="Times New Roman"/>
                <w:b/>
                <w:color w:val="FF0000"/>
                <w:sz w:val="19"/>
                <w:szCs w:val="19"/>
                <w:lang w:val="en-AU" w:eastAsia="ja-JP"/>
              </w:rPr>
              <w:t xml:space="preserve">Công ty TNHH MTV Chứng khoán Maybank Kim Eng </w:t>
            </w:r>
          </w:p>
          <w:p w:rsidR="00BE1CF0" w:rsidRPr="00281888" w:rsidRDefault="00BE1CF0" w:rsidP="00E24114">
            <w:pPr>
              <w:widowControl w:val="0"/>
              <w:tabs>
                <w:tab w:val="left" w:pos="176"/>
                <w:tab w:val="left" w:pos="318"/>
                <w:tab w:val="left" w:pos="851"/>
              </w:tabs>
              <w:spacing w:before="60" w:after="60" w:line="240" w:lineRule="auto"/>
              <w:ind w:right="486"/>
              <w:rPr>
                <w:rFonts w:ascii="Times New Roman" w:eastAsia="MS Mincho" w:hAnsi="Times New Roman" w:cs="Times New Roman"/>
                <w:sz w:val="19"/>
                <w:szCs w:val="19"/>
                <w:lang w:val="en-SG" w:eastAsia="ja-JP"/>
              </w:rPr>
            </w:pPr>
            <w:r w:rsidRPr="00281888">
              <w:rPr>
                <w:rFonts w:ascii="Times New Roman" w:eastAsia="MS Mincho" w:hAnsi="Times New Roman"/>
                <w:noProof/>
                <w:sz w:val="19"/>
                <w:szCs w:val="19"/>
                <w:lang w:val="en-AU" w:eastAsia="ja-JP"/>
              </w:rPr>
              <w:t>Phòng 06, Tầng 3A, Tòa nhà Horison, số 40 Phố Cát Linh, Phường Cát Linh, Quận Đống Đa, TP Hà Nội</w:t>
            </w:r>
          </w:p>
        </w:tc>
        <w:tc>
          <w:tcPr>
            <w:tcW w:w="5398" w:type="dxa"/>
          </w:tcPr>
          <w:p w:rsidR="00BE1CF0" w:rsidRPr="00281888" w:rsidRDefault="00BE1CF0" w:rsidP="007D4A34">
            <w:pPr>
              <w:tabs>
                <w:tab w:val="left" w:pos="284"/>
                <w:tab w:val="left" w:pos="318"/>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b/>
                <w:color w:val="FF0000"/>
                <w:sz w:val="19"/>
                <w:szCs w:val="19"/>
                <w:lang w:val="en-SG" w:eastAsia="ja-JP"/>
              </w:rPr>
              <w:t xml:space="preserve">10. </w:t>
            </w:r>
            <w:r w:rsidRPr="00281888">
              <w:rPr>
                <w:rFonts w:ascii="Times New Roman" w:eastAsia="MS Mincho" w:hAnsi="Times New Roman"/>
                <w:b/>
                <w:noProof/>
                <w:color w:val="FF0000"/>
                <w:sz w:val="19"/>
                <w:szCs w:val="19"/>
                <w:lang w:val="en-SG" w:eastAsia="ja-JP"/>
              </w:rPr>
              <w:t>Công ty TNHH Chứng khoán ACB (ACBS)</w:t>
            </w:r>
          </w:p>
          <w:p w:rsidR="00BE1CF0" w:rsidRPr="00281888" w:rsidRDefault="00BE1CF0" w:rsidP="007D4A34">
            <w:pPr>
              <w:tabs>
                <w:tab w:val="left" w:pos="284"/>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sz w:val="19"/>
                <w:szCs w:val="19"/>
                <w:lang w:val="en-SG" w:eastAsia="ja-JP"/>
              </w:rPr>
              <w:t>10</w:t>
            </w:r>
            <w:r w:rsidRPr="00281888">
              <w:rPr>
                <w:rFonts w:ascii="Times New Roman" w:eastAsia="MS Mincho" w:hAnsi="Times New Roman"/>
                <w:sz w:val="19"/>
                <w:szCs w:val="19"/>
                <w:lang w:val="vi-VN" w:eastAsia="ja-JP"/>
              </w:rPr>
              <w:t xml:space="preserve"> Phan Chu Trinh, Q</w:t>
            </w:r>
            <w:r w:rsidRPr="00281888">
              <w:rPr>
                <w:rFonts w:ascii="Times New Roman" w:eastAsia="MS Mincho" w:hAnsi="Times New Roman"/>
                <w:sz w:val="19"/>
                <w:szCs w:val="19"/>
                <w:lang w:val="en-SG" w:eastAsia="ja-JP"/>
              </w:rPr>
              <w:t>uận</w:t>
            </w:r>
            <w:r w:rsidRPr="00281888">
              <w:rPr>
                <w:rFonts w:ascii="Times New Roman" w:eastAsia="MS Mincho" w:hAnsi="Times New Roman"/>
                <w:sz w:val="19"/>
                <w:szCs w:val="19"/>
                <w:lang w:val="vi-VN" w:eastAsia="ja-JP"/>
              </w:rPr>
              <w:t xml:space="preserve"> Hoàn Kiếm, Tp. Hà Nội</w:t>
            </w:r>
          </w:p>
        </w:tc>
      </w:tr>
      <w:tr w:rsidR="00BE1CF0" w:rsidRPr="00281888" w:rsidTr="004A70DF">
        <w:trPr>
          <w:trHeight w:val="620"/>
        </w:trPr>
        <w:tc>
          <w:tcPr>
            <w:tcW w:w="5850" w:type="dxa"/>
            <w:gridSpan w:val="4"/>
          </w:tcPr>
          <w:p w:rsidR="00BE1CF0" w:rsidRPr="00281888" w:rsidRDefault="00BE1CF0" w:rsidP="00EC3560">
            <w:pPr>
              <w:tabs>
                <w:tab w:val="left" w:pos="284"/>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b/>
                <w:color w:val="FF0000"/>
                <w:sz w:val="19"/>
                <w:szCs w:val="19"/>
                <w:lang w:val="en-SG" w:eastAsia="ja-JP"/>
              </w:rPr>
              <w:t xml:space="preserve">3. </w:t>
            </w:r>
            <w:r w:rsidRPr="00281888">
              <w:rPr>
                <w:rFonts w:ascii="Times New Roman" w:eastAsia="MS Mincho" w:hAnsi="Times New Roman"/>
                <w:b/>
                <w:color w:val="FF0000"/>
                <w:sz w:val="19"/>
                <w:szCs w:val="19"/>
                <w:lang w:val="en-AU" w:eastAsia="ja-JP"/>
              </w:rPr>
              <w:t>Công ty CP Chứng khoán KIS Việt Nam</w:t>
            </w:r>
          </w:p>
          <w:p w:rsidR="00BE1CF0" w:rsidRPr="00281888" w:rsidRDefault="00BE1CF0" w:rsidP="00EC3560">
            <w:pPr>
              <w:tabs>
                <w:tab w:val="left" w:pos="284"/>
              </w:tabs>
              <w:spacing w:before="60" w:after="60" w:line="240" w:lineRule="auto"/>
              <w:rPr>
                <w:rFonts w:ascii="Times New Roman" w:hAnsi="Times New Roman" w:cs="Times New Roman"/>
                <w:b/>
                <w:color w:val="FF0000"/>
                <w:sz w:val="19"/>
                <w:szCs w:val="19"/>
              </w:rPr>
            </w:pPr>
            <w:r w:rsidRPr="00281888">
              <w:rPr>
                <w:rFonts w:ascii="Times New Roman" w:eastAsia="MS Mincho" w:hAnsi="Times New Roman" w:cs="Times New Roman"/>
                <w:sz w:val="19"/>
                <w:szCs w:val="19"/>
                <w:lang w:val="en-AU" w:eastAsia="ja-JP"/>
              </w:rPr>
              <w:t>Tầng 6, Tòa nhà CTM, 299 Cầu Giấy, Q. Cầu Giấy, Hà Nội</w:t>
            </w:r>
          </w:p>
        </w:tc>
        <w:tc>
          <w:tcPr>
            <w:tcW w:w="5398" w:type="dxa"/>
          </w:tcPr>
          <w:p w:rsidR="00BE1CF0" w:rsidRPr="00281888" w:rsidRDefault="00BE1CF0" w:rsidP="007D4A34">
            <w:pPr>
              <w:tabs>
                <w:tab w:val="left" w:pos="284"/>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b/>
                <w:color w:val="FF0000"/>
                <w:sz w:val="19"/>
                <w:szCs w:val="19"/>
                <w:lang w:val="en-SG" w:eastAsia="ja-JP"/>
              </w:rPr>
              <w:t>11. Công ty Cổ phần Chứng khoán Vndirect</w:t>
            </w:r>
          </w:p>
          <w:p w:rsidR="00BE1CF0" w:rsidRPr="00281888" w:rsidRDefault="00BE1CF0" w:rsidP="007D4A34">
            <w:pPr>
              <w:tabs>
                <w:tab w:val="left" w:pos="284"/>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sz w:val="19"/>
                <w:szCs w:val="19"/>
                <w:lang w:val="nl-NL" w:eastAsia="ja-JP"/>
              </w:rPr>
              <w:t>Số 1 Nguyễn Thượng Hiền,Quận Hai Bà Trưng, Tp.Hà Nội</w:t>
            </w:r>
          </w:p>
        </w:tc>
      </w:tr>
      <w:tr w:rsidR="00BE1CF0" w:rsidRPr="00281888" w:rsidTr="004A70DF">
        <w:trPr>
          <w:trHeight w:val="620"/>
        </w:trPr>
        <w:tc>
          <w:tcPr>
            <w:tcW w:w="5850" w:type="dxa"/>
            <w:gridSpan w:val="4"/>
          </w:tcPr>
          <w:p w:rsidR="00BE1CF0" w:rsidRPr="00281888" w:rsidRDefault="00BE1CF0" w:rsidP="00EC3560">
            <w:pPr>
              <w:tabs>
                <w:tab w:val="left" w:pos="284"/>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cs="Times New Roman"/>
                <w:b/>
                <w:color w:val="FF0000"/>
                <w:sz w:val="19"/>
                <w:szCs w:val="19"/>
                <w:lang w:eastAsia="ja-JP"/>
              </w:rPr>
              <w:t>4. Công ty Cổ phần Chứng khoán Ngân hàng Sài Gòn Thương Tín</w:t>
            </w:r>
          </w:p>
          <w:p w:rsidR="00BE1CF0" w:rsidRPr="00281888" w:rsidRDefault="00BE1CF0" w:rsidP="00EC3560">
            <w:pPr>
              <w:tabs>
                <w:tab w:val="left" w:pos="284"/>
              </w:tabs>
              <w:spacing w:before="60" w:after="60" w:line="240" w:lineRule="auto"/>
              <w:rPr>
                <w:rFonts w:ascii="Times New Roman" w:hAnsi="Times New Roman" w:cs="Times New Roman"/>
                <w:b/>
                <w:color w:val="FF0000"/>
                <w:sz w:val="19"/>
                <w:szCs w:val="19"/>
              </w:rPr>
            </w:pPr>
            <w:r w:rsidRPr="00281888">
              <w:rPr>
                <w:rFonts w:ascii="Times New Roman" w:eastAsia="MS Mincho" w:hAnsi="Times New Roman" w:cs="Times New Roman"/>
                <w:sz w:val="19"/>
                <w:szCs w:val="19"/>
                <w:lang w:eastAsia="ja-JP"/>
              </w:rPr>
              <w:t>Tầng 6, 88 Lý Thường Kiệt, Quận Hoàn Kiếm, Hà Nội.</w:t>
            </w:r>
          </w:p>
        </w:tc>
        <w:tc>
          <w:tcPr>
            <w:tcW w:w="5398" w:type="dxa"/>
          </w:tcPr>
          <w:p w:rsidR="00BE1CF0" w:rsidRPr="00281888" w:rsidRDefault="00BE1CF0" w:rsidP="007D4A34">
            <w:pPr>
              <w:tabs>
                <w:tab w:val="left" w:pos="284"/>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 xml:space="preserve">12. </w:t>
            </w:r>
            <w:r w:rsidRPr="00281888">
              <w:rPr>
                <w:rFonts w:ascii="Times New Roman" w:eastAsia="MS Mincho" w:hAnsi="Times New Roman"/>
                <w:b/>
                <w:color w:val="FF0000"/>
                <w:sz w:val="19"/>
                <w:szCs w:val="19"/>
                <w:lang w:val="en-AU" w:eastAsia="ja-JP"/>
              </w:rPr>
              <w:t>Công ty CP Chứng khoán IB</w:t>
            </w:r>
          </w:p>
          <w:p w:rsidR="00BE1CF0" w:rsidRPr="00281888" w:rsidRDefault="00BE1CF0" w:rsidP="007D4A34">
            <w:pPr>
              <w:tabs>
                <w:tab w:val="left" w:pos="284"/>
                <w:tab w:val="left" w:pos="318"/>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sz w:val="19"/>
                <w:szCs w:val="19"/>
                <w:lang w:val="en-AU" w:eastAsia="ja-JP"/>
              </w:rPr>
              <w:t>Tầng 8 tòa nhà Gelex, 52 Lê Đại Hành, P. Lê Đại Hành, Hai Bà Trưng, Hà Nội</w:t>
            </w:r>
          </w:p>
        </w:tc>
      </w:tr>
      <w:tr w:rsidR="00BE1CF0" w:rsidRPr="00281888" w:rsidTr="004A70DF">
        <w:tc>
          <w:tcPr>
            <w:tcW w:w="5850" w:type="dxa"/>
            <w:gridSpan w:val="4"/>
          </w:tcPr>
          <w:p w:rsidR="00BE1CF0" w:rsidRPr="00281888" w:rsidRDefault="00BE1CF0" w:rsidP="00E24114">
            <w:pPr>
              <w:tabs>
                <w:tab w:val="left" w:pos="284"/>
                <w:tab w:val="left" w:pos="318"/>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cs="Times New Roman"/>
                <w:b/>
                <w:noProof/>
                <w:color w:val="FF0000"/>
                <w:sz w:val="19"/>
                <w:szCs w:val="19"/>
                <w:lang w:val="en-SG" w:eastAsia="ja-JP"/>
              </w:rPr>
              <w:t xml:space="preserve">5. </w:t>
            </w:r>
            <w:r w:rsidRPr="00281888">
              <w:rPr>
                <w:rFonts w:ascii="Times New Roman" w:eastAsia="MS Mincho" w:hAnsi="Times New Roman"/>
                <w:b/>
                <w:color w:val="FF0000"/>
                <w:sz w:val="19"/>
                <w:szCs w:val="19"/>
                <w:lang w:val="en-SG" w:eastAsia="ja-JP"/>
              </w:rPr>
              <w:t>Công ty Cổ phần Chứng khoán An Bình</w:t>
            </w:r>
          </w:p>
          <w:p w:rsidR="00BE1CF0" w:rsidRPr="00281888" w:rsidRDefault="00BE1CF0" w:rsidP="00E24114">
            <w:pPr>
              <w:tabs>
                <w:tab w:val="left" w:pos="284"/>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sz w:val="19"/>
                <w:szCs w:val="19"/>
                <w:shd w:val="clear" w:color="auto" w:fill="FFFFFF"/>
                <w:lang w:val="en-SG" w:eastAsia="ja-JP"/>
              </w:rPr>
              <w:t>101 Láng Hạ, Quận Đống Đa, Hà Nội</w:t>
            </w:r>
          </w:p>
        </w:tc>
        <w:tc>
          <w:tcPr>
            <w:tcW w:w="5398" w:type="dxa"/>
          </w:tcPr>
          <w:p w:rsidR="00BE1CF0" w:rsidRPr="00281888" w:rsidRDefault="00BE1CF0" w:rsidP="007D4A34">
            <w:pPr>
              <w:tabs>
                <w:tab w:val="left" w:pos="284"/>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cs="Times New Roman"/>
                <w:b/>
                <w:color w:val="FF0000"/>
                <w:sz w:val="19"/>
                <w:szCs w:val="19"/>
                <w:lang w:eastAsia="ja-JP"/>
              </w:rPr>
              <w:t xml:space="preserve">13. </w:t>
            </w:r>
            <w:r w:rsidRPr="00281888">
              <w:rPr>
                <w:rFonts w:ascii="Times New Roman" w:eastAsia="MS Mincho" w:hAnsi="Times New Roman" w:cs="Times New Roman"/>
                <w:b/>
                <w:color w:val="FF0000"/>
                <w:sz w:val="19"/>
                <w:szCs w:val="19"/>
                <w:lang w:val="en-AU" w:eastAsia="ja-JP"/>
              </w:rPr>
              <w:t>Công ty CP Chứng khoán Everest</w:t>
            </w:r>
          </w:p>
          <w:p w:rsidR="00BE1CF0" w:rsidRPr="00281888" w:rsidRDefault="00BE1CF0" w:rsidP="007D4A34">
            <w:pPr>
              <w:tabs>
                <w:tab w:val="left" w:pos="284"/>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cs="Times New Roman"/>
                <w:sz w:val="19"/>
                <w:szCs w:val="19"/>
                <w:lang w:val="en-AU" w:eastAsia="ja-JP"/>
              </w:rPr>
              <w:t>Tầng 2 Tòa nhà VNT số 19 Nguyễn Trãi, Thanh Xuân, Hà Nội</w:t>
            </w:r>
          </w:p>
        </w:tc>
      </w:tr>
      <w:tr w:rsidR="00BE1CF0" w:rsidRPr="00281888" w:rsidTr="004A70DF">
        <w:tc>
          <w:tcPr>
            <w:tcW w:w="5850" w:type="dxa"/>
            <w:gridSpan w:val="4"/>
          </w:tcPr>
          <w:p w:rsidR="00BE1CF0" w:rsidRPr="00281888" w:rsidRDefault="00BE1CF0" w:rsidP="00BE1CF0">
            <w:pPr>
              <w:tabs>
                <w:tab w:val="left" w:pos="176"/>
                <w:tab w:val="left" w:pos="284"/>
              </w:tabs>
              <w:spacing w:before="60" w:after="60" w:line="240" w:lineRule="auto"/>
              <w:ind w:left="34"/>
              <w:rPr>
                <w:rFonts w:ascii="Times New Roman" w:eastAsia="MS Mincho" w:hAnsi="Times New Roman"/>
                <w:b/>
                <w:noProof/>
                <w:color w:val="FF0000"/>
                <w:sz w:val="19"/>
                <w:szCs w:val="19"/>
                <w:lang w:val="en-SG" w:eastAsia="ja-JP"/>
              </w:rPr>
            </w:pPr>
            <w:r w:rsidRPr="00281888">
              <w:rPr>
                <w:rFonts w:ascii="Times New Roman" w:eastAsia="MS Mincho" w:hAnsi="Times New Roman" w:cs="Times New Roman"/>
                <w:b/>
                <w:noProof/>
                <w:color w:val="FF0000"/>
                <w:sz w:val="19"/>
                <w:szCs w:val="19"/>
                <w:lang w:val="en-SG" w:eastAsia="ja-JP"/>
              </w:rPr>
              <w:t xml:space="preserve">6. </w:t>
            </w:r>
            <w:r w:rsidRPr="00281888">
              <w:rPr>
                <w:rFonts w:ascii="Times New Roman" w:eastAsia="MS Mincho" w:hAnsi="Times New Roman"/>
                <w:b/>
                <w:noProof/>
                <w:color w:val="FF0000"/>
                <w:sz w:val="19"/>
                <w:szCs w:val="19"/>
                <w:lang w:val="en-SG" w:eastAsia="ja-JP"/>
              </w:rPr>
              <w:t>Công ty Cổ phần Chứng khoán Bảo Việt (BVS)</w:t>
            </w:r>
          </w:p>
          <w:p w:rsidR="00BE1CF0" w:rsidRPr="00281888" w:rsidRDefault="00BE1CF0" w:rsidP="00BE1CF0">
            <w:pPr>
              <w:tabs>
                <w:tab w:val="left" w:pos="284"/>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sz w:val="19"/>
                <w:szCs w:val="19"/>
                <w:shd w:val="clear" w:color="auto" w:fill="FFFFFF"/>
                <w:lang w:eastAsia="ja-JP"/>
              </w:rPr>
              <w:t>Tầng 2 - tầng 3, 72 Trần Hưng Đạo, phường Trần Hưng Đạo, Quận Hoàn Kiếm, Hà Nội</w:t>
            </w:r>
          </w:p>
        </w:tc>
        <w:tc>
          <w:tcPr>
            <w:tcW w:w="5398" w:type="dxa"/>
          </w:tcPr>
          <w:p w:rsidR="00BE1CF0" w:rsidRPr="00281888" w:rsidRDefault="00BE1CF0" w:rsidP="007D4A34">
            <w:pPr>
              <w:tabs>
                <w:tab w:val="left" w:pos="176"/>
                <w:tab w:val="left" w:pos="284"/>
              </w:tabs>
              <w:spacing w:before="60" w:after="60" w:line="240" w:lineRule="auto"/>
              <w:ind w:left="34"/>
              <w:rPr>
                <w:rFonts w:ascii="Times New Roman" w:eastAsia="MS Mincho" w:hAnsi="Times New Roman"/>
                <w:b/>
                <w:color w:val="FF0000"/>
                <w:sz w:val="19"/>
                <w:szCs w:val="19"/>
                <w:lang w:val="en-SG" w:eastAsia="ja-JP"/>
              </w:rPr>
            </w:pPr>
            <w:r w:rsidRPr="00281888">
              <w:rPr>
                <w:rFonts w:ascii="Times New Roman" w:eastAsia="MS Mincho" w:hAnsi="Times New Roman"/>
                <w:b/>
                <w:color w:val="FF0000"/>
                <w:sz w:val="19"/>
                <w:szCs w:val="19"/>
                <w:lang w:val="en-SG" w:eastAsia="ja-JP"/>
              </w:rPr>
              <w:t>14. Công ty Cổ phần Chứng khoán Rồng Việt</w:t>
            </w:r>
          </w:p>
          <w:p w:rsidR="00BE1CF0" w:rsidRPr="00281888" w:rsidRDefault="00BE1CF0" w:rsidP="007D4A34">
            <w:pPr>
              <w:tabs>
                <w:tab w:val="left" w:pos="284"/>
              </w:tabs>
              <w:spacing w:before="60" w:after="60" w:line="240" w:lineRule="auto"/>
              <w:rPr>
                <w:rFonts w:ascii="Times New Roman" w:eastAsia="MS Mincho" w:hAnsi="Times New Roman" w:cs="Times New Roman"/>
                <w:b/>
                <w:color w:val="FF0000"/>
                <w:sz w:val="19"/>
                <w:szCs w:val="19"/>
                <w:lang w:eastAsia="ja-JP"/>
              </w:rPr>
            </w:pPr>
            <w:r w:rsidRPr="00281888">
              <w:rPr>
                <w:rFonts w:ascii="Times New Roman" w:eastAsia="MS Mincho" w:hAnsi="Times New Roman"/>
                <w:sz w:val="19"/>
                <w:szCs w:val="19"/>
                <w:lang w:eastAsia="ja-JP"/>
              </w:rPr>
              <w:t>Tầng 10, Tòa nhà Eurowindow, số 2 Tôn Thất Tùng, Phường Trung Tự, Quận Đống Đa, Hà Nội</w:t>
            </w:r>
          </w:p>
        </w:tc>
      </w:tr>
      <w:tr w:rsidR="00BE1CF0" w:rsidRPr="00281888" w:rsidTr="004A70DF">
        <w:trPr>
          <w:trHeight w:val="593"/>
        </w:trPr>
        <w:tc>
          <w:tcPr>
            <w:tcW w:w="5850" w:type="dxa"/>
            <w:gridSpan w:val="4"/>
          </w:tcPr>
          <w:p w:rsidR="00BE1CF0" w:rsidRPr="00281888" w:rsidRDefault="00BE1CF0" w:rsidP="00BE1CF0">
            <w:pPr>
              <w:tabs>
                <w:tab w:val="left" w:pos="176"/>
                <w:tab w:val="left" w:pos="284"/>
              </w:tabs>
              <w:spacing w:before="60" w:after="60" w:line="240" w:lineRule="auto"/>
              <w:ind w:left="34"/>
              <w:rPr>
                <w:rFonts w:ascii="Times New Roman" w:eastAsia="MS Mincho" w:hAnsi="Times New Roman"/>
                <w:b/>
                <w:color w:val="FF0000"/>
                <w:sz w:val="19"/>
                <w:szCs w:val="19"/>
                <w:lang w:val="en-AU" w:eastAsia="ja-JP"/>
              </w:rPr>
            </w:pPr>
            <w:r w:rsidRPr="00281888">
              <w:rPr>
                <w:rFonts w:ascii="Times New Roman" w:eastAsia="MS Mincho" w:hAnsi="Times New Roman"/>
                <w:b/>
                <w:color w:val="FF0000"/>
                <w:sz w:val="19"/>
                <w:szCs w:val="19"/>
                <w:lang w:val="en-SG" w:eastAsia="ja-JP"/>
              </w:rPr>
              <w:t>7.</w:t>
            </w:r>
            <w:r w:rsidRPr="00281888">
              <w:rPr>
                <w:rFonts w:ascii="Times New Roman" w:eastAsia="MS Mincho" w:hAnsi="Times New Roman"/>
                <w:b/>
                <w:noProof/>
                <w:color w:val="FF0000"/>
                <w:sz w:val="19"/>
                <w:szCs w:val="19"/>
                <w:lang w:val="en-AU" w:eastAsia="ja-JP"/>
              </w:rPr>
              <w:t xml:space="preserve"> </w:t>
            </w:r>
            <w:r w:rsidRPr="00281888">
              <w:rPr>
                <w:rFonts w:ascii="Times New Roman" w:eastAsia="MS Mincho" w:hAnsi="Times New Roman"/>
                <w:b/>
                <w:color w:val="FF0000"/>
                <w:sz w:val="19"/>
                <w:szCs w:val="19"/>
                <w:lang w:eastAsia="ja-JP"/>
              </w:rPr>
              <w:t>Công ty CP Chứng khoán Asean</w:t>
            </w:r>
          </w:p>
          <w:p w:rsidR="00BE1CF0" w:rsidRPr="00281888" w:rsidRDefault="00BE1CF0" w:rsidP="00BE1CF0">
            <w:pPr>
              <w:tabs>
                <w:tab w:val="left" w:pos="284"/>
                <w:tab w:val="left" w:pos="318"/>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sz w:val="19"/>
                <w:szCs w:val="19"/>
                <w:lang w:eastAsia="ja-JP"/>
              </w:rPr>
              <w:t>Tầng 4, số 18 Lý Thường Kiệt, Quận Hoàn Kiếm, Tp. Hà Nội</w:t>
            </w:r>
          </w:p>
        </w:tc>
        <w:tc>
          <w:tcPr>
            <w:tcW w:w="5398" w:type="dxa"/>
          </w:tcPr>
          <w:p w:rsidR="00BE1CF0" w:rsidRPr="00281888" w:rsidRDefault="00BE1CF0" w:rsidP="007D4A34">
            <w:pPr>
              <w:tabs>
                <w:tab w:val="left" w:pos="176"/>
                <w:tab w:val="left" w:pos="284"/>
              </w:tabs>
              <w:spacing w:before="60" w:after="60" w:line="240" w:lineRule="auto"/>
              <w:ind w:left="34"/>
              <w:rPr>
                <w:rFonts w:ascii="Times New Roman" w:eastAsia="MS Mincho" w:hAnsi="Times New Roman"/>
                <w:b/>
                <w:color w:val="FF0000"/>
                <w:sz w:val="19"/>
                <w:szCs w:val="19"/>
                <w:lang w:val="en-SG" w:eastAsia="ja-JP"/>
              </w:rPr>
            </w:pPr>
            <w:r w:rsidRPr="00281888">
              <w:rPr>
                <w:rFonts w:ascii="Times New Roman" w:eastAsia="MS Mincho" w:hAnsi="Times New Roman"/>
                <w:b/>
                <w:color w:val="FF0000"/>
                <w:sz w:val="19"/>
                <w:szCs w:val="19"/>
                <w:lang w:val="en-SG" w:eastAsia="ja-JP"/>
              </w:rPr>
              <w:t xml:space="preserve">15. </w:t>
            </w:r>
            <w:r w:rsidRPr="00281888">
              <w:rPr>
                <w:rFonts w:ascii="Times New Roman" w:eastAsia="MS Mincho" w:hAnsi="Times New Roman"/>
                <w:b/>
                <w:color w:val="FF0000"/>
                <w:sz w:val="19"/>
                <w:szCs w:val="19"/>
                <w:lang w:val="en-AU" w:eastAsia="ja-JP"/>
              </w:rPr>
              <w:t>Công ty CP Chứng khoán KB Việt Nam</w:t>
            </w:r>
          </w:p>
          <w:p w:rsidR="00BE1CF0" w:rsidRPr="00281888" w:rsidRDefault="00BE1CF0" w:rsidP="007D4A34">
            <w:pPr>
              <w:tabs>
                <w:tab w:val="left" w:pos="284"/>
              </w:tabs>
              <w:spacing w:before="60" w:after="60" w:line="240" w:lineRule="auto"/>
              <w:rPr>
                <w:rFonts w:ascii="Times New Roman" w:eastAsia="MS Mincho" w:hAnsi="Times New Roman" w:cs="Times New Roman"/>
                <w:sz w:val="19"/>
                <w:szCs w:val="19"/>
                <w:lang w:eastAsia="ja-JP"/>
              </w:rPr>
            </w:pPr>
            <w:r w:rsidRPr="00281888">
              <w:rPr>
                <w:rFonts w:ascii="Times New Roman" w:eastAsia="MS Mincho" w:hAnsi="Times New Roman"/>
                <w:sz w:val="19"/>
                <w:szCs w:val="19"/>
                <w:lang w:val="en-AU" w:eastAsia="ja-JP"/>
              </w:rPr>
              <w:t>Tầng 1&amp; Tầng 3, số 88 Láng Hạ, Đống Đa, Hà Nội</w:t>
            </w:r>
          </w:p>
        </w:tc>
      </w:tr>
      <w:tr w:rsidR="00BE1CF0" w:rsidRPr="00281888" w:rsidTr="004A70DF">
        <w:trPr>
          <w:trHeight w:val="566"/>
        </w:trPr>
        <w:tc>
          <w:tcPr>
            <w:tcW w:w="5850" w:type="dxa"/>
            <w:gridSpan w:val="4"/>
            <w:vMerge w:val="restart"/>
          </w:tcPr>
          <w:p w:rsidR="00BE1CF0" w:rsidRPr="00281888" w:rsidRDefault="00BE1CF0" w:rsidP="007E37F9">
            <w:pPr>
              <w:tabs>
                <w:tab w:val="left" w:pos="284"/>
              </w:tabs>
              <w:spacing w:before="60" w:after="60" w:line="240" w:lineRule="auto"/>
              <w:rPr>
                <w:rFonts w:ascii="Times New Roman" w:eastAsia="MS Mincho" w:hAnsi="Times New Roman" w:cs="Times New Roman"/>
                <w:b/>
                <w:color w:val="FF0000"/>
                <w:sz w:val="19"/>
                <w:szCs w:val="19"/>
                <w:lang w:val="en-AU" w:eastAsia="ja-JP"/>
              </w:rPr>
            </w:pPr>
            <w:r w:rsidRPr="00281888">
              <w:rPr>
                <w:rFonts w:ascii="Times New Roman" w:eastAsia="MS Mincho" w:hAnsi="Times New Roman" w:cs="Times New Roman"/>
                <w:b/>
                <w:color w:val="FF0000"/>
                <w:sz w:val="19"/>
                <w:szCs w:val="19"/>
                <w:lang w:eastAsia="ja-JP"/>
              </w:rPr>
              <w:t xml:space="preserve">8. </w:t>
            </w:r>
            <w:r w:rsidRPr="00281888">
              <w:rPr>
                <w:rFonts w:ascii="Times New Roman" w:eastAsia="MS Mincho" w:hAnsi="Times New Roman" w:cs="Times New Roman"/>
                <w:b/>
                <w:color w:val="FF0000"/>
                <w:sz w:val="19"/>
                <w:szCs w:val="19"/>
                <w:lang w:val="en-AU" w:eastAsia="ja-JP"/>
              </w:rPr>
              <w:t>Công ty Cổ phần Chứng khoán Phú Hưng</w:t>
            </w:r>
          </w:p>
          <w:p w:rsidR="00BE1CF0" w:rsidRPr="00281888" w:rsidRDefault="00BE1CF0" w:rsidP="007E37F9">
            <w:pPr>
              <w:tabs>
                <w:tab w:val="left" w:pos="284"/>
              </w:tabs>
              <w:spacing w:before="60" w:after="60" w:line="240" w:lineRule="auto"/>
              <w:rPr>
                <w:rFonts w:ascii="Times New Roman" w:eastAsia="MS Mincho" w:hAnsi="Times New Roman" w:cs="Times New Roman"/>
                <w:sz w:val="19"/>
                <w:szCs w:val="19"/>
                <w:lang w:val="en-AU" w:eastAsia="ja-JP"/>
              </w:rPr>
            </w:pPr>
            <w:r w:rsidRPr="00281888">
              <w:rPr>
                <w:rFonts w:ascii="Times New Roman" w:eastAsia="MS Mincho" w:hAnsi="Times New Roman" w:cs="Times New Roman"/>
                <w:sz w:val="19"/>
                <w:szCs w:val="19"/>
                <w:lang w:val="en-AU" w:eastAsia="ja-JP"/>
              </w:rPr>
              <w:t>Tầng 3, Toà nhà Naforimex, 19 Bà Triệu, Quận Hoàn Kiếm, Hà Nội</w:t>
            </w:r>
          </w:p>
          <w:p w:rsidR="00BE1CF0" w:rsidRPr="00281888" w:rsidRDefault="00BE1CF0" w:rsidP="007E37F9">
            <w:pPr>
              <w:tabs>
                <w:tab w:val="left" w:pos="284"/>
                <w:tab w:val="left" w:pos="318"/>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cs="Times New Roman"/>
                <w:sz w:val="19"/>
                <w:szCs w:val="19"/>
                <w:lang w:val="en-AU" w:eastAsia="ja-JP"/>
              </w:rPr>
              <w:t>Tầng 5, Tòa nhà UDIC Complex, N04 Hoàng Đạo Thúy, Phường Trung Hòa, Q.Cầu Giấy, Hà Nội</w:t>
            </w:r>
          </w:p>
        </w:tc>
        <w:tc>
          <w:tcPr>
            <w:tcW w:w="5398" w:type="dxa"/>
          </w:tcPr>
          <w:p w:rsidR="00BE1CF0" w:rsidRPr="00281888" w:rsidRDefault="00BE1CF0" w:rsidP="007D4A34">
            <w:pPr>
              <w:tabs>
                <w:tab w:val="left" w:pos="176"/>
                <w:tab w:val="left" w:pos="284"/>
              </w:tabs>
              <w:spacing w:before="60" w:after="60" w:line="240" w:lineRule="auto"/>
              <w:ind w:left="34"/>
              <w:rPr>
                <w:rFonts w:ascii="Times New Roman" w:eastAsia="MS Mincho" w:hAnsi="Times New Roman" w:cs="Times New Roman"/>
                <w:sz w:val="19"/>
                <w:szCs w:val="19"/>
                <w:lang w:val="en-SG" w:eastAsia="ja-JP"/>
              </w:rPr>
            </w:pPr>
            <w:r w:rsidRPr="00281888">
              <w:rPr>
                <w:rFonts w:ascii="Times New Roman" w:eastAsia="MS Mincho" w:hAnsi="Times New Roman"/>
                <w:b/>
                <w:noProof/>
                <w:color w:val="FF0000"/>
                <w:sz w:val="19"/>
                <w:szCs w:val="19"/>
                <w:lang w:val="en-SG" w:eastAsia="ja-JP"/>
              </w:rPr>
              <w:t xml:space="preserve">16. </w:t>
            </w:r>
            <w:r w:rsidRPr="00281888">
              <w:rPr>
                <w:rFonts w:ascii="Times New Roman" w:eastAsia="MS Mincho" w:hAnsi="Times New Roman" w:cs="Times New Roman"/>
                <w:b/>
                <w:noProof/>
                <w:color w:val="FF0000"/>
                <w:sz w:val="19"/>
                <w:szCs w:val="19"/>
                <w:lang w:val="en-AU" w:eastAsia="ja-JP"/>
              </w:rPr>
              <w:t>Công ty TNHH MTV Chứng khoán Ngân hàng Đông Á</w:t>
            </w:r>
          </w:p>
          <w:p w:rsidR="00BE1CF0" w:rsidRPr="00281888" w:rsidRDefault="00BE1CF0" w:rsidP="007D4A34">
            <w:pPr>
              <w:tabs>
                <w:tab w:val="left" w:pos="284"/>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sz w:val="19"/>
                <w:szCs w:val="19"/>
                <w:lang w:val="en-AU" w:eastAsia="ja-JP"/>
              </w:rPr>
              <w:t>181 Nguyễn Lương Bằng, Quận Đống Đa, Hà Nội</w:t>
            </w:r>
          </w:p>
        </w:tc>
      </w:tr>
      <w:tr w:rsidR="00BE1CF0" w:rsidRPr="00281888" w:rsidTr="004A70DF">
        <w:trPr>
          <w:trHeight w:val="566"/>
        </w:trPr>
        <w:tc>
          <w:tcPr>
            <w:tcW w:w="5850" w:type="dxa"/>
            <w:gridSpan w:val="4"/>
            <w:vMerge/>
          </w:tcPr>
          <w:p w:rsidR="00BE1CF0" w:rsidRPr="00281888" w:rsidRDefault="00BE1CF0" w:rsidP="002F5233">
            <w:pPr>
              <w:tabs>
                <w:tab w:val="left" w:pos="284"/>
              </w:tabs>
              <w:spacing w:before="60" w:after="60" w:line="240" w:lineRule="auto"/>
              <w:rPr>
                <w:rFonts w:ascii="Times New Roman" w:eastAsia="MS Mincho" w:hAnsi="Times New Roman" w:cs="Times New Roman"/>
                <w:sz w:val="19"/>
                <w:szCs w:val="19"/>
                <w:lang w:val="en-SG" w:eastAsia="ja-JP"/>
              </w:rPr>
            </w:pPr>
          </w:p>
        </w:tc>
        <w:tc>
          <w:tcPr>
            <w:tcW w:w="5398" w:type="dxa"/>
          </w:tcPr>
          <w:p w:rsidR="00BE1CF0" w:rsidRPr="00281888" w:rsidRDefault="00BE1CF0" w:rsidP="00BE1CF0">
            <w:pPr>
              <w:tabs>
                <w:tab w:val="left" w:pos="176"/>
                <w:tab w:val="left" w:pos="284"/>
              </w:tabs>
              <w:spacing w:before="60" w:after="60" w:line="240" w:lineRule="auto"/>
              <w:ind w:left="34"/>
              <w:rPr>
                <w:rFonts w:ascii="Times New Roman" w:eastAsia="MS Mincho" w:hAnsi="Times New Roman"/>
                <w:b/>
                <w:color w:val="FF0000"/>
                <w:sz w:val="19"/>
                <w:szCs w:val="19"/>
                <w:lang w:val="en-AU" w:eastAsia="ja-JP"/>
              </w:rPr>
            </w:pPr>
            <w:r w:rsidRPr="00281888">
              <w:rPr>
                <w:rFonts w:ascii="Times New Roman" w:eastAsia="MS Mincho" w:hAnsi="Times New Roman"/>
                <w:b/>
                <w:color w:val="FF0000"/>
                <w:sz w:val="19"/>
                <w:szCs w:val="19"/>
                <w:lang w:val="en-SG" w:eastAsia="ja-JP"/>
              </w:rPr>
              <w:t xml:space="preserve">17. </w:t>
            </w:r>
            <w:r w:rsidRPr="00281888">
              <w:rPr>
                <w:rFonts w:ascii="Times New Roman" w:eastAsia="MS Mincho" w:hAnsi="Times New Roman"/>
                <w:b/>
                <w:bCs/>
                <w:color w:val="FF0000"/>
                <w:sz w:val="19"/>
                <w:szCs w:val="19"/>
                <w:lang w:eastAsia="ja-JP"/>
              </w:rPr>
              <w:t>Công ty TNHH Chứng khoán Ngân hàng TMCP Ngoại thương Việt Nam</w:t>
            </w:r>
          </w:p>
          <w:p w:rsidR="00BE1CF0" w:rsidRPr="00281888" w:rsidRDefault="00BE1CF0" w:rsidP="00BE1CF0">
            <w:pPr>
              <w:tabs>
                <w:tab w:val="left" w:pos="284"/>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sz w:val="19"/>
                <w:szCs w:val="19"/>
                <w:lang w:eastAsia="ja-JP"/>
              </w:rPr>
              <w:t>Tầng 17, Tòa nhà Vietcombank, 198 Trần Quang Khải, Quận Hoàn Kiếm, TP.Hà Nội</w:t>
            </w:r>
          </w:p>
        </w:tc>
      </w:tr>
      <w:tr w:rsidR="00BE1CF0" w:rsidRPr="00281888" w:rsidTr="00122144">
        <w:tc>
          <w:tcPr>
            <w:tcW w:w="11248" w:type="dxa"/>
            <w:gridSpan w:val="5"/>
          </w:tcPr>
          <w:p w:rsidR="00BE1CF0" w:rsidRPr="00281888" w:rsidRDefault="00BE1CF0" w:rsidP="00420201">
            <w:pPr>
              <w:tabs>
                <w:tab w:val="left" w:pos="284"/>
                <w:tab w:val="left" w:pos="318"/>
              </w:tabs>
              <w:spacing w:after="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TP. ĐÀ NẴNG</w:t>
            </w:r>
          </w:p>
        </w:tc>
      </w:tr>
      <w:tr w:rsidR="00BE1CF0" w:rsidRPr="00281888" w:rsidTr="004A70DF">
        <w:tc>
          <w:tcPr>
            <w:tcW w:w="5850" w:type="dxa"/>
            <w:gridSpan w:val="4"/>
            <w:tcBorders>
              <w:bottom w:val="single" w:sz="4" w:space="0" w:color="000000"/>
            </w:tcBorders>
          </w:tcPr>
          <w:p w:rsidR="00BE1CF0" w:rsidRPr="00281888" w:rsidRDefault="00BE1CF0" w:rsidP="00522A62">
            <w:pPr>
              <w:tabs>
                <w:tab w:val="left" w:pos="284"/>
                <w:tab w:val="left" w:pos="318"/>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b/>
                <w:noProof/>
                <w:color w:val="FF0000"/>
                <w:sz w:val="19"/>
                <w:szCs w:val="19"/>
                <w:lang w:val="en-SG" w:eastAsia="ja-JP"/>
              </w:rPr>
              <w:t xml:space="preserve">1. </w:t>
            </w:r>
            <w:r w:rsidRPr="00281888">
              <w:rPr>
                <w:rFonts w:ascii="Times New Roman" w:eastAsia="MS Mincho" w:hAnsi="Times New Roman" w:cs="Times New Roman"/>
                <w:b/>
                <w:bCs/>
                <w:noProof/>
                <w:color w:val="FF0000"/>
                <w:sz w:val="19"/>
                <w:szCs w:val="19"/>
                <w:lang w:eastAsia="ja-JP"/>
              </w:rPr>
              <w:t>Công ty TNHH Chứng khoán Ngân hàng TMCP Ngoại thương Việt Nam</w:t>
            </w:r>
          </w:p>
          <w:p w:rsidR="00BE1CF0" w:rsidRPr="00281888" w:rsidRDefault="00BE1CF0" w:rsidP="00122144">
            <w:pPr>
              <w:tabs>
                <w:tab w:val="left" w:pos="284"/>
                <w:tab w:val="left" w:pos="318"/>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sz w:val="19"/>
                <w:szCs w:val="19"/>
                <w:lang w:eastAsia="ja-JP"/>
              </w:rPr>
              <w:t>Tầng 12, số 135 Nguyễn Văn Linh, Phường Vĩnh Trung, Quận Thanh Khê, Tp. Đà Nẵng</w:t>
            </w:r>
          </w:p>
        </w:tc>
        <w:tc>
          <w:tcPr>
            <w:tcW w:w="5398" w:type="dxa"/>
            <w:tcBorders>
              <w:bottom w:val="single" w:sz="4" w:space="0" w:color="000000"/>
            </w:tcBorders>
          </w:tcPr>
          <w:p w:rsidR="00BE1CF0" w:rsidRPr="00281888" w:rsidRDefault="00BE1CF0" w:rsidP="00193187">
            <w:pPr>
              <w:tabs>
                <w:tab w:val="left" w:pos="284"/>
                <w:tab w:val="left" w:pos="318"/>
              </w:tabs>
              <w:spacing w:before="60" w:after="60" w:line="240" w:lineRule="auto"/>
              <w:rPr>
                <w:rFonts w:ascii="Times New Roman" w:eastAsia="MS Mincho" w:hAnsi="Times New Roman" w:cs="Times New Roman"/>
                <w:b/>
                <w:noProof/>
                <w:color w:val="FF0000"/>
                <w:sz w:val="19"/>
                <w:szCs w:val="19"/>
                <w:lang w:val="en-SG" w:eastAsia="ja-JP"/>
              </w:rPr>
            </w:pPr>
            <w:r w:rsidRPr="00281888">
              <w:rPr>
                <w:rFonts w:ascii="Times New Roman" w:eastAsia="MS Mincho" w:hAnsi="Times New Roman"/>
                <w:b/>
                <w:color w:val="FF0000"/>
                <w:sz w:val="19"/>
                <w:szCs w:val="19"/>
                <w:lang w:val="en-SG" w:eastAsia="ja-JP"/>
              </w:rPr>
              <w:t xml:space="preserve">2. </w:t>
            </w:r>
            <w:r w:rsidRPr="00281888">
              <w:rPr>
                <w:rFonts w:ascii="Times New Roman" w:eastAsia="MS Mincho" w:hAnsi="Times New Roman" w:cs="Times New Roman"/>
                <w:b/>
                <w:noProof/>
                <w:color w:val="FF0000"/>
                <w:sz w:val="19"/>
                <w:szCs w:val="19"/>
                <w:lang w:val="en-SG" w:eastAsia="ja-JP"/>
              </w:rPr>
              <w:t>Công ty TNHH Chứng khoán ACB</w:t>
            </w:r>
          </w:p>
          <w:p w:rsidR="00BE1CF0" w:rsidRPr="00281888" w:rsidRDefault="00BE1CF0" w:rsidP="00193187">
            <w:pPr>
              <w:tabs>
                <w:tab w:val="left" w:pos="284"/>
              </w:tabs>
              <w:spacing w:before="60" w:after="60" w:line="240" w:lineRule="auto"/>
              <w:rPr>
                <w:rFonts w:ascii="Times New Roman" w:eastAsia="MS Mincho" w:hAnsi="Times New Roman" w:cs="Times New Roman"/>
                <w:b/>
                <w:noProof/>
                <w:color w:val="FF0000"/>
                <w:sz w:val="19"/>
                <w:szCs w:val="19"/>
                <w:lang w:val="en-SG" w:eastAsia="ja-JP"/>
              </w:rPr>
            </w:pPr>
            <w:r w:rsidRPr="00281888">
              <w:rPr>
                <w:rFonts w:ascii="Times New Roman" w:eastAsia="MS Mincho" w:hAnsi="Times New Roman" w:cs="Times New Roman"/>
                <w:sz w:val="19"/>
                <w:szCs w:val="19"/>
                <w:lang w:val="vi-VN" w:eastAsia="ja-JP"/>
              </w:rPr>
              <w:t>218 Bạch Đằng, P.Phước Ninh, Q.Hải Châu, Tp.Đà Nẵng</w:t>
            </w:r>
          </w:p>
        </w:tc>
      </w:tr>
      <w:tr w:rsidR="004A70DF" w:rsidRPr="00281888" w:rsidTr="005D01D8">
        <w:tc>
          <w:tcPr>
            <w:tcW w:w="11248" w:type="dxa"/>
            <w:gridSpan w:val="5"/>
            <w:tcBorders>
              <w:bottom w:val="single" w:sz="4" w:space="0" w:color="auto"/>
            </w:tcBorders>
          </w:tcPr>
          <w:p w:rsidR="004A70DF" w:rsidRPr="00281888" w:rsidRDefault="004A70DF" w:rsidP="008C6FFE">
            <w:pPr>
              <w:tabs>
                <w:tab w:val="left" w:pos="284"/>
                <w:tab w:val="left" w:pos="318"/>
              </w:tabs>
              <w:spacing w:before="60" w:after="60" w:line="240" w:lineRule="auto"/>
              <w:rPr>
                <w:rFonts w:ascii="Times New Roman" w:eastAsia="MS Mincho" w:hAnsi="Times New Roman" w:cs="Times New Roman"/>
                <w:sz w:val="19"/>
                <w:szCs w:val="19"/>
                <w:lang w:val="en-SG" w:eastAsia="ja-JP"/>
              </w:rPr>
            </w:pPr>
            <w:r w:rsidRPr="00281888">
              <w:rPr>
                <w:rFonts w:ascii="Times New Roman" w:eastAsia="MS Mincho" w:hAnsi="Times New Roman" w:cs="Times New Roman"/>
                <w:b/>
                <w:noProof/>
                <w:color w:val="FF0000"/>
                <w:sz w:val="19"/>
                <w:szCs w:val="19"/>
                <w:lang w:val="en-SG" w:eastAsia="ja-JP"/>
              </w:rPr>
              <w:t xml:space="preserve">3. </w:t>
            </w:r>
            <w:r w:rsidRPr="00281888">
              <w:rPr>
                <w:rFonts w:ascii="Times New Roman" w:eastAsia="MS Mincho" w:hAnsi="Times New Roman" w:cs="Times New Roman"/>
                <w:b/>
                <w:noProof/>
                <w:color w:val="FF0000"/>
                <w:sz w:val="19"/>
                <w:szCs w:val="19"/>
                <w:lang w:eastAsia="ja-JP"/>
              </w:rPr>
              <w:t>Công ty CP Chứng khoán Ngân hàng Công thương Việt Nam</w:t>
            </w:r>
          </w:p>
          <w:p w:rsidR="004A70DF" w:rsidRPr="00281888" w:rsidRDefault="004A70DF" w:rsidP="00193187">
            <w:pPr>
              <w:tabs>
                <w:tab w:val="left" w:pos="284"/>
                <w:tab w:val="left" w:pos="318"/>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cs="Times New Roman"/>
                <w:sz w:val="19"/>
                <w:szCs w:val="19"/>
                <w:lang w:eastAsia="ja-JP"/>
              </w:rPr>
              <w:t>Tầng 8, số 36 Trần Quốc Toản, Phường Hải Châu 1, Quận Hải Châu, TP.Đà Nẵng</w:t>
            </w:r>
          </w:p>
        </w:tc>
      </w:tr>
      <w:tr w:rsidR="00BE1CF0" w:rsidRPr="00281888" w:rsidTr="00871190">
        <w:trPr>
          <w:trHeight w:val="224"/>
        </w:trPr>
        <w:tc>
          <w:tcPr>
            <w:tcW w:w="11248" w:type="dxa"/>
            <w:gridSpan w:val="5"/>
            <w:tcBorders>
              <w:top w:val="single" w:sz="4" w:space="0" w:color="auto"/>
            </w:tcBorders>
          </w:tcPr>
          <w:p w:rsidR="00BE1CF0" w:rsidRPr="00281888" w:rsidRDefault="00BE1CF0" w:rsidP="00420201">
            <w:pPr>
              <w:tabs>
                <w:tab w:val="left" w:pos="284"/>
                <w:tab w:val="left" w:pos="318"/>
              </w:tabs>
              <w:spacing w:after="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TP. CẦN THƠ</w:t>
            </w:r>
          </w:p>
        </w:tc>
      </w:tr>
      <w:tr w:rsidR="00BE1CF0" w:rsidRPr="00281888" w:rsidTr="004A70DF">
        <w:tc>
          <w:tcPr>
            <w:tcW w:w="5760" w:type="dxa"/>
            <w:gridSpan w:val="3"/>
          </w:tcPr>
          <w:p w:rsidR="00BE1CF0" w:rsidRPr="00281888" w:rsidRDefault="00BE1CF0" w:rsidP="00122144">
            <w:pPr>
              <w:tabs>
                <w:tab w:val="left" w:pos="284"/>
                <w:tab w:val="left" w:pos="318"/>
                <w:tab w:val="left" w:pos="851"/>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b/>
                <w:noProof/>
                <w:color w:val="FF0000"/>
                <w:sz w:val="19"/>
                <w:szCs w:val="19"/>
                <w:lang w:val="en-SG" w:eastAsia="ja-JP"/>
              </w:rPr>
              <w:t xml:space="preserve">1. </w:t>
            </w:r>
            <w:r w:rsidRPr="00281888">
              <w:rPr>
                <w:rFonts w:ascii="Times New Roman" w:eastAsia="MS Mincho" w:hAnsi="Times New Roman"/>
                <w:b/>
                <w:color w:val="FF0000"/>
                <w:sz w:val="19"/>
                <w:szCs w:val="19"/>
                <w:lang w:val="en-SG" w:eastAsia="ja-JP"/>
              </w:rPr>
              <w:t>Công ty Cổ phần Chứng khoán Rồng Việt</w:t>
            </w:r>
          </w:p>
          <w:p w:rsidR="00BE1CF0" w:rsidRPr="00281888" w:rsidRDefault="00BE1CF0" w:rsidP="00122144">
            <w:pPr>
              <w:tabs>
                <w:tab w:val="left" w:pos="284"/>
                <w:tab w:val="left" w:pos="318"/>
              </w:tabs>
              <w:spacing w:before="60" w:after="60" w:line="240" w:lineRule="auto"/>
              <w:rPr>
                <w:rFonts w:ascii="Times New Roman" w:hAnsi="Times New Roman"/>
                <w:sz w:val="19"/>
                <w:szCs w:val="19"/>
              </w:rPr>
            </w:pPr>
            <w:r w:rsidRPr="00281888">
              <w:rPr>
                <w:rFonts w:ascii="Times New Roman" w:hAnsi="Times New Roman"/>
                <w:sz w:val="19"/>
                <w:szCs w:val="19"/>
              </w:rPr>
              <w:t>Tầng 8, 95-97-99 Võ Văn Tần, Q. Ninh Kiều, Tp Cần Thơ</w:t>
            </w:r>
          </w:p>
        </w:tc>
        <w:tc>
          <w:tcPr>
            <w:tcW w:w="5488" w:type="dxa"/>
            <w:gridSpan w:val="2"/>
          </w:tcPr>
          <w:p w:rsidR="00BE1CF0" w:rsidRPr="00281888" w:rsidRDefault="00BE1CF0" w:rsidP="00122144">
            <w:pPr>
              <w:tabs>
                <w:tab w:val="left" w:pos="284"/>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b/>
                <w:noProof/>
                <w:color w:val="FF0000"/>
                <w:sz w:val="19"/>
                <w:szCs w:val="19"/>
                <w:lang w:val="en-SG" w:eastAsia="ja-JP"/>
              </w:rPr>
              <w:t xml:space="preserve">2. Công ty TNHH Chứng khoán ACB </w:t>
            </w:r>
          </w:p>
          <w:p w:rsidR="00BE1CF0" w:rsidRPr="00281888" w:rsidRDefault="00BE1CF0" w:rsidP="00122144">
            <w:pPr>
              <w:tabs>
                <w:tab w:val="left" w:pos="284"/>
                <w:tab w:val="left" w:pos="1134"/>
              </w:tabs>
              <w:spacing w:before="60" w:after="60" w:line="240" w:lineRule="auto"/>
              <w:rPr>
                <w:rFonts w:ascii="Times New Roman" w:eastAsia="MS Mincho" w:hAnsi="Times New Roman"/>
                <w:sz w:val="19"/>
                <w:szCs w:val="19"/>
                <w:lang w:eastAsia="ja-JP"/>
              </w:rPr>
            </w:pPr>
            <w:r w:rsidRPr="00281888">
              <w:rPr>
                <w:rFonts w:ascii="Times New Roman" w:eastAsia="MS Mincho" w:hAnsi="Times New Roman"/>
                <w:sz w:val="19"/>
                <w:szCs w:val="19"/>
                <w:lang w:val="vi-VN" w:eastAsia="ja-JP"/>
              </w:rPr>
              <w:t>17 -19 Nam Kỳ Khởi Nghĩa, Phường Tân An, TP Cần Thơ</w:t>
            </w:r>
          </w:p>
        </w:tc>
      </w:tr>
      <w:tr w:rsidR="00BE1CF0" w:rsidRPr="00281888" w:rsidTr="00122144">
        <w:tc>
          <w:tcPr>
            <w:tcW w:w="11248" w:type="dxa"/>
            <w:gridSpan w:val="5"/>
          </w:tcPr>
          <w:p w:rsidR="00BE1CF0" w:rsidRPr="00281888" w:rsidRDefault="00BE1CF0" w:rsidP="004A70DF">
            <w:pPr>
              <w:tabs>
                <w:tab w:val="left" w:pos="284"/>
                <w:tab w:val="left" w:pos="318"/>
              </w:tabs>
              <w:spacing w:after="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color w:val="FF0000"/>
                <w:sz w:val="19"/>
                <w:szCs w:val="19"/>
                <w:lang w:val="en-SG" w:eastAsia="ja-JP"/>
              </w:rPr>
              <w:t>TỈNH BÀ RỊA – VŨNG TÀU</w:t>
            </w:r>
          </w:p>
        </w:tc>
      </w:tr>
      <w:tr w:rsidR="00BE1CF0" w:rsidRPr="00281888" w:rsidTr="004A70DF">
        <w:trPr>
          <w:trHeight w:val="260"/>
        </w:trPr>
        <w:tc>
          <w:tcPr>
            <w:tcW w:w="5850" w:type="dxa"/>
            <w:gridSpan w:val="4"/>
          </w:tcPr>
          <w:p w:rsidR="004A70DF" w:rsidRPr="00281888" w:rsidRDefault="00BE1CF0" w:rsidP="004A70DF">
            <w:pPr>
              <w:tabs>
                <w:tab w:val="left" w:pos="284"/>
                <w:tab w:val="left" w:pos="318"/>
              </w:tabs>
              <w:spacing w:before="60" w:after="60" w:line="240" w:lineRule="auto"/>
              <w:rPr>
                <w:rFonts w:ascii="Times New Roman" w:eastAsia="MS Mincho" w:hAnsi="Times New Roman"/>
                <w:b/>
                <w:noProof/>
                <w:color w:val="FF0000"/>
                <w:sz w:val="19"/>
                <w:szCs w:val="19"/>
                <w:lang w:val="en-SG" w:eastAsia="ja-JP"/>
              </w:rPr>
            </w:pPr>
            <w:r w:rsidRPr="00281888">
              <w:rPr>
                <w:rFonts w:ascii="Times New Roman" w:eastAsia="MS Mincho" w:hAnsi="Times New Roman"/>
                <w:b/>
                <w:color w:val="FF0000"/>
                <w:sz w:val="19"/>
                <w:szCs w:val="19"/>
                <w:lang w:val="en-SG" w:eastAsia="ja-JP"/>
              </w:rPr>
              <w:t>1</w:t>
            </w:r>
            <w:r w:rsidRPr="00281888">
              <w:rPr>
                <w:rFonts w:ascii="Times New Roman" w:eastAsia="MS Mincho" w:hAnsi="Times New Roman"/>
                <w:b/>
                <w:noProof/>
                <w:color w:val="FF0000"/>
                <w:sz w:val="19"/>
                <w:szCs w:val="19"/>
                <w:lang w:val="en-SG" w:eastAsia="ja-JP"/>
              </w:rPr>
              <w:t xml:space="preserve">. </w:t>
            </w:r>
            <w:r w:rsidR="004A70DF" w:rsidRPr="00281888">
              <w:rPr>
                <w:rFonts w:ascii="Times New Roman" w:eastAsia="MS Mincho" w:hAnsi="Times New Roman"/>
                <w:b/>
                <w:noProof/>
                <w:color w:val="FF0000"/>
                <w:sz w:val="19"/>
                <w:szCs w:val="19"/>
                <w:lang w:val="en-SG" w:eastAsia="ja-JP"/>
              </w:rPr>
              <w:t>Công ty TNHH Chứng khoán ACB (ACBS)</w:t>
            </w:r>
          </w:p>
          <w:p w:rsidR="00BE1CF0" w:rsidRPr="004A70DF" w:rsidRDefault="004A70DF" w:rsidP="00122144">
            <w:pPr>
              <w:tabs>
                <w:tab w:val="left" w:pos="284"/>
                <w:tab w:val="left" w:pos="318"/>
              </w:tabs>
              <w:spacing w:before="60" w:after="60" w:line="240" w:lineRule="auto"/>
              <w:rPr>
                <w:rFonts w:ascii="Times New Roman" w:eastAsia="MS Mincho" w:hAnsi="Times New Roman"/>
                <w:b/>
                <w:bCs/>
                <w:noProof/>
                <w:color w:val="FF0000"/>
                <w:sz w:val="19"/>
                <w:szCs w:val="19"/>
                <w:lang w:eastAsia="ja-JP"/>
              </w:rPr>
            </w:pPr>
            <w:r w:rsidRPr="00281888">
              <w:rPr>
                <w:rFonts w:ascii="Times New Roman" w:eastAsia="MS Mincho" w:hAnsi="Times New Roman"/>
                <w:sz w:val="19"/>
                <w:szCs w:val="19"/>
                <w:lang w:val="en-SG" w:eastAsia="ja-JP"/>
              </w:rPr>
              <w:t>Lầu 2 Lô A3-A8, 111 Hoàng Hoa Thám, Phường 2</w:t>
            </w:r>
            <w:r w:rsidRPr="00281888">
              <w:rPr>
                <w:rFonts w:ascii="Times New Roman" w:eastAsia="MS Mincho" w:hAnsi="Times New Roman"/>
                <w:sz w:val="19"/>
                <w:szCs w:val="19"/>
                <w:lang w:val="vi-VN" w:eastAsia="ja-JP"/>
              </w:rPr>
              <w:t xml:space="preserve">, TP Vũng Tàu, tỉnh </w:t>
            </w:r>
            <w:r w:rsidRPr="00281888">
              <w:rPr>
                <w:rFonts w:ascii="Times New Roman" w:eastAsia="MS Mincho" w:hAnsi="Times New Roman"/>
                <w:sz w:val="19"/>
                <w:szCs w:val="19"/>
                <w:lang w:val="en-SG" w:eastAsia="ja-JP"/>
              </w:rPr>
              <w:t>Bà Rịa - Vũng Tàu</w:t>
            </w:r>
            <w:r w:rsidRPr="00281888">
              <w:rPr>
                <w:rFonts w:ascii="Times New Roman" w:eastAsia="MS Mincho" w:hAnsi="Times New Roman"/>
                <w:b/>
                <w:bCs/>
                <w:noProof/>
                <w:color w:val="FF0000"/>
                <w:sz w:val="19"/>
                <w:szCs w:val="19"/>
                <w:lang w:eastAsia="ja-JP"/>
              </w:rPr>
              <w:t xml:space="preserve"> </w:t>
            </w:r>
          </w:p>
        </w:tc>
        <w:tc>
          <w:tcPr>
            <w:tcW w:w="5398" w:type="dxa"/>
          </w:tcPr>
          <w:p w:rsidR="004A70DF" w:rsidRPr="00281888" w:rsidRDefault="00BE1CF0" w:rsidP="004A70DF">
            <w:pPr>
              <w:tabs>
                <w:tab w:val="left" w:pos="284"/>
                <w:tab w:val="left" w:pos="318"/>
              </w:tabs>
              <w:spacing w:before="60" w:after="60" w:line="240" w:lineRule="auto"/>
              <w:rPr>
                <w:rFonts w:ascii="Times New Roman" w:eastAsia="MS Mincho" w:hAnsi="Times New Roman"/>
                <w:b/>
                <w:noProof/>
                <w:color w:val="FF0000"/>
                <w:sz w:val="19"/>
                <w:szCs w:val="19"/>
                <w:lang w:val="en-SG" w:eastAsia="ja-JP"/>
              </w:rPr>
            </w:pPr>
            <w:r w:rsidRPr="00281888">
              <w:rPr>
                <w:rFonts w:ascii="Times New Roman" w:eastAsia="MS Mincho" w:hAnsi="Times New Roman"/>
                <w:b/>
                <w:color w:val="FF0000"/>
                <w:sz w:val="19"/>
                <w:szCs w:val="19"/>
                <w:lang w:val="en-SG" w:eastAsia="ja-JP"/>
              </w:rPr>
              <w:t xml:space="preserve">2. </w:t>
            </w:r>
            <w:r w:rsidR="004A70DF" w:rsidRPr="00281888">
              <w:rPr>
                <w:rFonts w:ascii="Times New Roman" w:eastAsia="MS Mincho" w:hAnsi="Times New Roman"/>
                <w:b/>
                <w:bCs/>
                <w:noProof/>
                <w:color w:val="FF0000"/>
                <w:sz w:val="19"/>
                <w:szCs w:val="19"/>
                <w:lang w:eastAsia="ja-JP"/>
              </w:rPr>
              <w:t>Công ty CP Chứng khoán Sài Gòn</w:t>
            </w:r>
          </w:p>
          <w:p w:rsidR="004A70DF" w:rsidRPr="00281888" w:rsidRDefault="004A70DF" w:rsidP="004A70DF">
            <w:pPr>
              <w:tabs>
                <w:tab w:val="left" w:pos="284"/>
                <w:tab w:val="left" w:pos="318"/>
              </w:tabs>
              <w:spacing w:before="60" w:after="60" w:line="240" w:lineRule="auto"/>
              <w:rPr>
                <w:rFonts w:ascii="Times New Roman" w:eastAsia="MS Mincho" w:hAnsi="Times New Roman"/>
                <w:sz w:val="19"/>
                <w:szCs w:val="19"/>
                <w:lang w:val="en-SG" w:eastAsia="ja-JP"/>
              </w:rPr>
            </w:pPr>
            <w:r w:rsidRPr="00281888">
              <w:rPr>
                <w:rFonts w:ascii="Times New Roman" w:eastAsia="MS Mincho" w:hAnsi="Times New Roman"/>
                <w:sz w:val="19"/>
                <w:szCs w:val="19"/>
                <w:lang w:eastAsia="ja-JP"/>
              </w:rPr>
              <w:t>04 Lê Lợi, Phường 1, Tp. Vũng Tàu</w:t>
            </w:r>
          </w:p>
          <w:p w:rsidR="00BE1CF0" w:rsidRPr="00281888" w:rsidRDefault="00BE1CF0" w:rsidP="008C6FFE">
            <w:pPr>
              <w:tabs>
                <w:tab w:val="left" w:pos="284"/>
                <w:tab w:val="left" w:pos="318"/>
                <w:tab w:val="left" w:pos="851"/>
              </w:tabs>
              <w:spacing w:before="60" w:after="60" w:line="240" w:lineRule="auto"/>
              <w:rPr>
                <w:rFonts w:ascii="Times New Roman" w:eastAsia="MS Mincho" w:hAnsi="Times New Roman"/>
                <w:sz w:val="19"/>
                <w:szCs w:val="19"/>
                <w:lang w:val="en-SG" w:eastAsia="ja-JP"/>
              </w:rPr>
            </w:pPr>
          </w:p>
        </w:tc>
      </w:tr>
      <w:tr w:rsidR="00BE1CF0" w:rsidRPr="00281888" w:rsidTr="00122144">
        <w:tc>
          <w:tcPr>
            <w:tcW w:w="11248" w:type="dxa"/>
            <w:gridSpan w:val="5"/>
          </w:tcPr>
          <w:p w:rsidR="00BE1CF0" w:rsidRPr="00281888" w:rsidRDefault="00BE1CF0" w:rsidP="00122144">
            <w:pPr>
              <w:tabs>
                <w:tab w:val="left" w:pos="284"/>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noProof/>
                <w:color w:val="FF0000"/>
                <w:sz w:val="19"/>
                <w:szCs w:val="19"/>
                <w:lang w:val="en-SG" w:eastAsia="ja-JP"/>
              </w:rPr>
              <w:lastRenderedPageBreak/>
              <w:t>TP. HẢI PHÒNG</w:t>
            </w:r>
          </w:p>
        </w:tc>
      </w:tr>
      <w:tr w:rsidR="00BE1CF0" w:rsidRPr="00281888" w:rsidTr="00122144">
        <w:tc>
          <w:tcPr>
            <w:tcW w:w="5578" w:type="dxa"/>
          </w:tcPr>
          <w:p w:rsidR="00BE1CF0" w:rsidRPr="00281888" w:rsidRDefault="00BE1CF0" w:rsidP="00122144">
            <w:pPr>
              <w:tabs>
                <w:tab w:val="left" w:pos="284"/>
              </w:tabs>
              <w:spacing w:before="60" w:after="60" w:line="240" w:lineRule="auto"/>
              <w:rPr>
                <w:rFonts w:ascii="Times New Roman" w:eastAsia="MS Mincho" w:hAnsi="Times New Roman"/>
                <w:b/>
                <w:noProof/>
                <w:color w:val="FF0000"/>
                <w:sz w:val="19"/>
                <w:szCs w:val="19"/>
                <w:lang w:val="en-SG" w:eastAsia="ja-JP"/>
              </w:rPr>
            </w:pPr>
            <w:r w:rsidRPr="00281888">
              <w:rPr>
                <w:rFonts w:ascii="Times New Roman" w:eastAsia="MS Mincho" w:hAnsi="Times New Roman"/>
                <w:b/>
                <w:noProof/>
                <w:color w:val="FF0000"/>
                <w:sz w:val="19"/>
                <w:szCs w:val="19"/>
                <w:lang w:val="en-SG" w:eastAsia="ja-JP"/>
              </w:rPr>
              <w:t>1. Công ty TNHH Chứng khoán ACB (ACBS)</w:t>
            </w:r>
          </w:p>
          <w:p w:rsidR="00BE1CF0" w:rsidRPr="00281888" w:rsidRDefault="00BE1CF0" w:rsidP="00122144">
            <w:pPr>
              <w:tabs>
                <w:tab w:val="left" w:pos="284"/>
              </w:tabs>
              <w:spacing w:before="60" w:after="60" w:line="240" w:lineRule="auto"/>
              <w:rPr>
                <w:rFonts w:ascii="Times New Roman" w:eastAsia="MS Mincho" w:hAnsi="Times New Roman"/>
                <w:sz w:val="19"/>
                <w:szCs w:val="19"/>
                <w:lang w:eastAsia="ja-JP"/>
              </w:rPr>
            </w:pPr>
            <w:r w:rsidRPr="00281888">
              <w:rPr>
                <w:rFonts w:ascii="Times New Roman" w:eastAsia="MS Mincho" w:hAnsi="Times New Roman"/>
                <w:sz w:val="19"/>
                <w:szCs w:val="19"/>
                <w:lang w:val="en-GB" w:eastAsia="ja-JP"/>
              </w:rPr>
              <w:t>15 H</w:t>
            </w:r>
            <w:r w:rsidRPr="00281888">
              <w:rPr>
                <w:rFonts w:ascii="Times New Roman" w:eastAsia="MS Mincho" w:hAnsi="Times New Roman"/>
                <w:sz w:val="19"/>
                <w:szCs w:val="19"/>
                <w:lang w:val="vi-VN" w:eastAsia="ja-JP"/>
              </w:rPr>
              <w:t>oàng Diệu, Q.Hồng Bàng, TP. Hải Phòng</w:t>
            </w:r>
          </w:p>
        </w:tc>
        <w:tc>
          <w:tcPr>
            <w:tcW w:w="5670" w:type="dxa"/>
            <w:gridSpan w:val="4"/>
          </w:tcPr>
          <w:p w:rsidR="00BE1CF0" w:rsidRPr="00281888" w:rsidRDefault="00BE1CF0" w:rsidP="008C6FFE">
            <w:pPr>
              <w:tabs>
                <w:tab w:val="left" w:pos="284"/>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b/>
                <w:color w:val="FF0000"/>
                <w:sz w:val="19"/>
                <w:szCs w:val="19"/>
                <w:lang w:eastAsia="ja-JP"/>
              </w:rPr>
              <w:t xml:space="preserve">2. </w:t>
            </w:r>
            <w:r w:rsidRPr="00281888">
              <w:rPr>
                <w:rFonts w:ascii="Times New Roman" w:eastAsia="MS Mincho" w:hAnsi="Times New Roman"/>
                <w:b/>
                <w:noProof/>
                <w:color w:val="FF0000"/>
                <w:sz w:val="19"/>
                <w:szCs w:val="19"/>
                <w:lang w:val="en-AU" w:eastAsia="ja-JP"/>
              </w:rPr>
              <w:t>Công ty Cổ phần Chứng khoán Phú Hưng</w:t>
            </w:r>
          </w:p>
          <w:p w:rsidR="00BE1CF0" w:rsidRPr="00281888" w:rsidRDefault="00BE1CF0" w:rsidP="008C6FFE">
            <w:pPr>
              <w:tabs>
                <w:tab w:val="left" w:pos="284"/>
              </w:tabs>
              <w:spacing w:before="60" w:after="60" w:line="240" w:lineRule="auto"/>
              <w:rPr>
                <w:rFonts w:ascii="Times New Roman" w:eastAsia="MS Mincho" w:hAnsi="Times New Roman"/>
                <w:sz w:val="19"/>
                <w:szCs w:val="19"/>
                <w:lang w:eastAsia="ja-JP"/>
              </w:rPr>
            </w:pPr>
            <w:r w:rsidRPr="00281888">
              <w:rPr>
                <w:rFonts w:ascii="Times New Roman" w:eastAsia="MS Mincho" w:hAnsi="Times New Roman"/>
                <w:noProof/>
                <w:sz w:val="19"/>
                <w:szCs w:val="19"/>
                <w:lang w:val="en-AU" w:eastAsia="ja-JP"/>
              </w:rPr>
              <w:t>Tầng 2, Toà nhà Eliteco, 18 Trần Hưng Đạo, Q.Hồng Bàng, Hải Phòng</w:t>
            </w:r>
          </w:p>
        </w:tc>
      </w:tr>
      <w:tr w:rsidR="00BE1CF0" w:rsidRPr="00281888" w:rsidTr="00122144">
        <w:tc>
          <w:tcPr>
            <w:tcW w:w="11248" w:type="dxa"/>
            <w:gridSpan w:val="5"/>
          </w:tcPr>
          <w:p w:rsidR="00BE1CF0" w:rsidRPr="00281888" w:rsidRDefault="00BE1CF0" w:rsidP="00122144">
            <w:pPr>
              <w:tabs>
                <w:tab w:val="left" w:pos="284"/>
              </w:tabs>
              <w:spacing w:before="60" w:after="60" w:line="240" w:lineRule="auto"/>
              <w:rPr>
                <w:rFonts w:ascii="Times New Roman" w:eastAsia="MS Mincho" w:hAnsi="Times New Roman" w:cs="Times New Roman"/>
                <w:b/>
                <w:color w:val="FF0000"/>
                <w:sz w:val="19"/>
                <w:szCs w:val="19"/>
                <w:lang w:val="en-SG" w:eastAsia="ja-JP"/>
              </w:rPr>
            </w:pPr>
            <w:r w:rsidRPr="00281888">
              <w:rPr>
                <w:rFonts w:ascii="Times New Roman" w:eastAsia="MS Mincho" w:hAnsi="Times New Roman" w:cs="Times New Roman"/>
                <w:b/>
                <w:noProof/>
                <w:color w:val="FF0000"/>
                <w:sz w:val="19"/>
                <w:szCs w:val="19"/>
                <w:lang w:val="en-SG" w:eastAsia="ja-JP"/>
              </w:rPr>
              <w:t>TỈNH KHÁNH HÒA</w:t>
            </w:r>
          </w:p>
        </w:tc>
      </w:tr>
      <w:tr w:rsidR="00BE1CF0" w:rsidRPr="00281888" w:rsidTr="00122144">
        <w:tc>
          <w:tcPr>
            <w:tcW w:w="5578" w:type="dxa"/>
          </w:tcPr>
          <w:p w:rsidR="00BE1CF0" w:rsidRPr="00281888" w:rsidRDefault="00BE1CF0" w:rsidP="00122144">
            <w:pPr>
              <w:tabs>
                <w:tab w:val="left" w:pos="284"/>
                <w:tab w:val="left" w:pos="851"/>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b/>
                <w:color w:val="FF0000"/>
                <w:sz w:val="19"/>
                <w:szCs w:val="19"/>
                <w:lang w:val="en-SG" w:eastAsia="ja-JP"/>
              </w:rPr>
              <w:t>1. Công ty Cổ phần Chứng khoán Rồng Việt</w:t>
            </w:r>
          </w:p>
          <w:p w:rsidR="00BE1CF0" w:rsidRPr="00281888" w:rsidRDefault="00BE1CF0" w:rsidP="00122144">
            <w:pPr>
              <w:tabs>
                <w:tab w:val="left" w:pos="318"/>
                <w:tab w:val="left" w:pos="993"/>
                <w:tab w:val="left" w:pos="1134"/>
                <w:tab w:val="left" w:pos="3240"/>
                <w:tab w:val="left" w:pos="5382"/>
                <w:tab w:val="left" w:pos="5449"/>
              </w:tabs>
              <w:spacing w:before="60" w:after="60" w:line="240" w:lineRule="auto"/>
              <w:ind w:right="486"/>
              <w:rPr>
                <w:rFonts w:ascii="Times New Roman" w:hAnsi="Times New Roman"/>
                <w:sz w:val="19"/>
                <w:szCs w:val="19"/>
              </w:rPr>
            </w:pPr>
            <w:r w:rsidRPr="00281888">
              <w:rPr>
                <w:rFonts w:ascii="Times New Roman" w:eastAsia="MS Mincho" w:hAnsi="Times New Roman"/>
                <w:sz w:val="19"/>
                <w:szCs w:val="19"/>
                <w:lang w:val="en-SG" w:eastAsia="ja-JP"/>
              </w:rPr>
              <w:t>50 Bis Yersin, Tp Nha Trang, tỉnh Khánh Hòa</w:t>
            </w:r>
          </w:p>
        </w:tc>
        <w:tc>
          <w:tcPr>
            <w:tcW w:w="5670" w:type="dxa"/>
            <w:gridSpan w:val="4"/>
          </w:tcPr>
          <w:p w:rsidR="00BE1CF0" w:rsidRPr="00281888" w:rsidRDefault="00BE1CF0" w:rsidP="00122144">
            <w:pPr>
              <w:tabs>
                <w:tab w:val="left" w:pos="284"/>
                <w:tab w:val="left" w:pos="318"/>
              </w:tabs>
              <w:spacing w:before="60" w:after="60" w:line="240" w:lineRule="auto"/>
              <w:rPr>
                <w:rFonts w:ascii="Times New Roman" w:eastAsia="MS Mincho" w:hAnsi="Times New Roman"/>
                <w:b/>
                <w:color w:val="FF0000"/>
                <w:sz w:val="19"/>
                <w:szCs w:val="19"/>
                <w:lang w:val="en-SG" w:eastAsia="ja-JP"/>
              </w:rPr>
            </w:pPr>
            <w:r w:rsidRPr="00281888">
              <w:rPr>
                <w:rFonts w:ascii="Times New Roman" w:eastAsia="MS Mincho" w:hAnsi="Times New Roman"/>
                <w:b/>
                <w:color w:val="FF0000"/>
                <w:sz w:val="19"/>
                <w:szCs w:val="19"/>
                <w:lang w:val="en-SG" w:eastAsia="ja-JP"/>
              </w:rPr>
              <w:t xml:space="preserve">2. </w:t>
            </w:r>
            <w:r w:rsidRPr="00281888">
              <w:rPr>
                <w:rFonts w:ascii="Times New Roman" w:eastAsia="MS Mincho" w:hAnsi="Times New Roman"/>
                <w:b/>
                <w:noProof/>
                <w:color w:val="FF0000"/>
                <w:sz w:val="19"/>
                <w:szCs w:val="19"/>
                <w:lang w:val="en-SG" w:eastAsia="ja-JP"/>
              </w:rPr>
              <w:t>Công ty TNHH Chứng khoán ACB (ACBS)</w:t>
            </w:r>
          </w:p>
          <w:p w:rsidR="00BE1CF0" w:rsidRPr="00281888" w:rsidRDefault="00BE1CF0" w:rsidP="00122144">
            <w:pPr>
              <w:tabs>
                <w:tab w:val="left" w:pos="284"/>
              </w:tabs>
              <w:spacing w:before="60" w:after="60" w:line="240" w:lineRule="auto"/>
              <w:rPr>
                <w:rFonts w:ascii="Times New Roman" w:eastAsia="MS Mincho" w:hAnsi="Times New Roman"/>
                <w:sz w:val="19"/>
                <w:szCs w:val="19"/>
                <w:lang w:val="en-SG" w:eastAsia="ja-JP"/>
              </w:rPr>
            </w:pPr>
            <w:r w:rsidRPr="00281888">
              <w:rPr>
                <w:rFonts w:ascii="Times New Roman" w:hAnsi="Times New Roman"/>
                <w:sz w:val="19"/>
                <w:szCs w:val="19"/>
              </w:rPr>
              <w:t>80 Q</w:t>
            </w:r>
            <w:r w:rsidRPr="00281888">
              <w:rPr>
                <w:rFonts w:ascii="Times New Roman" w:hAnsi="Times New Roman"/>
                <w:sz w:val="19"/>
                <w:szCs w:val="19"/>
                <w:lang w:val="vi-VN"/>
              </w:rPr>
              <w:t>uang Trung, Lộc Thọ, Nha Trang, Khánh Hòa</w:t>
            </w:r>
          </w:p>
        </w:tc>
      </w:tr>
      <w:tr w:rsidR="00BE1CF0" w:rsidRPr="00281888" w:rsidTr="00122144">
        <w:tc>
          <w:tcPr>
            <w:tcW w:w="11248" w:type="dxa"/>
            <w:gridSpan w:val="5"/>
          </w:tcPr>
          <w:p w:rsidR="00BE1CF0" w:rsidRPr="00281888" w:rsidRDefault="00BE1CF0" w:rsidP="00122144">
            <w:pPr>
              <w:tabs>
                <w:tab w:val="left" w:pos="284"/>
                <w:tab w:val="left" w:pos="318"/>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b/>
                <w:noProof/>
                <w:color w:val="FF0000"/>
                <w:sz w:val="19"/>
                <w:szCs w:val="19"/>
                <w:lang w:val="en-SG" w:eastAsia="ja-JP"/>
              </w:rPr>
              <w:t xml:space="preserve">TỈNH </w:t>
            </w:r>
            <w:r w:rsidRPr="00281888">
              <w:rPr>
                <w:rFonts w:ascii="Times New Roman" w:eastAsia="MS Mincho" w:hAnsi="Times New Roman"/>
                <w:b/>
                <w:bCs/>
                <w:noProof/>
                <w:color w:val="FF0000"/>
                <w:sz w:val="19"/>
                <w:szCs w:val="19"/>
                <w:lang w:val="en-AU" w:eastAsia="ja-JP"/>
              </w:rPr>
              <w:t>ĐỒNG NAI</w:t>
            </w:r>
          </w:p>
        </w:tc>
      </w:tr>
      <w:tr w:rsidR="00BE1CF0" w:rsidRPr="00281888" w:rsidTr="00F351DC">
        <w:tc>
          <w:tcPr>
            <w:tcW w:w="5624" w:type="dxa"/>
            <w:gridSpan w:val="2"/>
          </w:tcPr>
          <w:p w:rsidR="00BE1CF0" w:rsidRPr="00281888" w:rsidRDefault="00BE1CF0" w:rsidP="00D31789">
            <w:pPr>
              <w:tabs>
                <w:tab w:val="left" w:pos="284"/>
                <w:tab w:val="left" w:pos="318"/>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b/>
                <w:noProof/>
                <w:color w:val="FF0000"/>
                <w:sz w:val="19"/>
                <w:szCs w:val="19"/>
                <w:lang w:val="en-AU" w:eastAsia="ja-JP"/>
              </w:rPr>
              <w:t>1. Công ty TNHH Chứng khoán ACB</w:t>
            </w:r>
          </w:p>
          <w:p w:rsidR="00BE1CF0" w:rsidRPr="00281888" w:rsidRDefault="00BE1CF0" w:rsidP="00D31789">
            <w:pPr>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noProof/>
                <w:sz w:val="19"/>
                <w:szCs w:val="19"/>
                <w:lang w:val="en-AU" w:eastAsia="ja-JP"/>
              </w:rPr>
              <w:t>Tầng 4, 220 Hà Huy Giáp, Khu phố 1, Phường Quyết Thắng, TP. Biên Hòa, Đồng Nai</w:t>
            </w:r>
          </w:p>
        </w:tc>
        <w:tc>
          <w:tcPr>
            <w:tcW w:w="5624" w:type="dxa"/>
            <w:gridSpan w:val="3"/>
          </w:tcPr>
          <w:p w:rsidR="00BE1CF0" w:rsidRPr="00281888" w:rsidRDefault="00BE1CF0" w:rsidP="00122144">
            <w:pPr>
              <w:tabs>
                <w:tab w:val="left" w:pos="284"/>
                <w:tab w:val="left" w:pos="318"/>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b/>
                <w:noProof/>
                <w:color w:val="FF0000"/>
                <w:sz w:val="19"/>
                <w:szCs w:val="19"/>
                <w:lang w:val="en-AU" w:eastAsia="ja-JP"/>
              </w:rPr>
              <w:t>2. Công ty TNHH MTV Chứng khoán Maybank Kim Eng</w:t>
            </w:r>
          </w:p>
          <w:p w:rsidR="00BE1CF0" w:rsidRPr="00281888" w:rsidRDefault="00BE1CF0" w:rsidP="00122144">
            <w:pPr>
              <w:tabs>
                <w:tab w:val="left" w:pos="284"/>
                <w:tab w:val="left" w:pos="318"/>
              </w:tabs>
              <w:spacing w:before="60" w:after="60" w:line="240" w:lineRule="auto"/>
              <w:rPr>
                <w:rFonts w:ascii="Times New Roman" w:eastAsia="MS Mincho" w:hAnsi="Times New Roman"/>
                <w:noProof/>
                <w:sz w:val="19"/>
                <w:szCs w:val="19"/>
                <w:lang w:val="en-AU" w:eastAsia="ja-JP"/>
              </w:rPr>
            </w:pPr>
            <w:r w:rsidRPr="00281888">
              <w:rPr>
                <w:rFonts w:ascii="Times New Roman" w:eastAsia="MS Mincho" w:hAnsi="Times New Roman"/>
                <w:noProof/>
                <w:sz w:val="19"/>
                <w:szCs w:val="19"/>
                <w:lang w:val="en-AU" w:eastAsia="ja-JP"/>
              </w:rPr>
              <w:t>Số 139 Hà Huy Giáp, Khu phố 4, Phường Quyết Thắng, TP Biên Hòa, Đồng Nai</w:t>
            </w:r>
          </w:p>
        </w:tc>
      </w:tr>
      <w:tr w:rsidR="00BE1CF0" w:rsidRPr="00281888" w:rsidTr="00F351DC">
        <w:tc>
          <w:tcPr>
            <w:tcW w:w="11248" w:type="dxa"/>
            <w:gridSpan w:val="5"/>
          </w:tcPr>
          <w:p w:rsidR="00BE1CF0" w:rsidRPr="00281888" w:rsidRDefault="00BE1CF0" w:rsidP="00122144">
            <w:pPr>
              <w:tabs>
                <w:tab w:val="left" w:pos="284"/>
                <w:tab w:val="left" w:pos="318"/>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b/>
                <w:noProof/>
                <w:color w:val="FF0000"/>
                <w:sz w:val="19"/>
                <w:szCs w:val="19"/>
                <w:lang w:val="en-AU" w:eastAsia="ja-JP"/>
              </w:rPr>
              <w:t>TỈNH AN GIANG</w:t>
            </w:r>
          </w:p>
        </w:tc>
      </w:tr>
      <w:tr w:rsidR="00BE1CF0" w:rsidRPr="00281888" w:rsidTr="00F351DC">
        <w:tc>
          <w:tcPr>
            <w:tcW w:w="11248" w:type="dxa"/>
            <w:gridSpan w:val="5"/>
          </w:tcPr>
          <w:p w:rsidR="00BE1CF0" w:rsidRPr="00281888" w:rsidRDefault="00BE1CF0" w:rsidP="00122144">
            <w:pPr>
              <w:tabs>
                <w:tab w:val="left" w:pos="284"/>
                <w:tab w:val="left" w:pos="318"/>
              </w:tabs>
              <w:spacing w:before="60" w:after="60" w:line="240" w:lineRule="auto"/>
              <w:rPr>
                <w:rFonts w:ascii="Times New Roman" w:eastAsia="MS Mincho" w:hAnsi="Times New Roman"/>
                <w:b/>
                <w:noProof/>
                <w:color w:val="FF0000"/>
                <w:sz w:val="19"/>
                <w:szCs w:val="19"/>
                <w:lang w:val="en-AU" w:eastAsia="ja-JP"/>
              </w:rPr>
            </w:pPr>
            <w:r w:rsidRPr="00281888">
              <w:rPr>
                <w:rFonts w:ascii="Times New Roman" w:eastAsia="MS Mincho" w:hAnsi="Times New Roman"/>
                <w:b/>
                <w:noProof/>
                <w:color w:val="FF0000"/>
                <w:sz w:val="19"/>
                <w:szCs w:val="19"/>
                <w:lang w:val="en-AU" w:eastAsia="ja-JP"/>
              </w:rPr>
              <w:t>1. Công ty TNHH MTV Chứng khoán Maybank Kim Eng</w:t>
            </w:r>
          </w:p>
          <w:p w:rsidR="00BE1CF0" w:rsidRPr="00281888" w:rsidRDefault="00BE1CF0" w:rsidP="00122144">
            <w:pPr>
              <w:tabs>
                <w:tab w:val="left" w:pos="284"/>
                <w:tab w:val="left" w:pos="318"/>
              </w:tabs>
              <w:spacing w:before="60" w:after="60" w:line="240" w:lineRule="auto"/>
              <w:rPr>
                <w:rFonts w:ascii="Times New Roman" w:eastAsia="MS Mincho" w:hAnsi="Times New Roman"/>
                <w:noProof/>
                <w:sz w:val="19"/>
                <w:szCs w:val="19"/>
                <w:lang w:val="en-AU" w:eastAsia="ja-JP"/>
              </w:rPr>
            </w:pPr>
            <w:r w:rsidRPr="00281888">
              <w:rPr>
                <w:rFonts w:ascii="Times New Roman" w:eastAsia="MS Mincho" w:hAnsi="Times New Roman"/>
                <w:noProof/>
                <w:sz w:val="19"/>
                <w:szCs w:val="19"/>
                <w:lang w:val="en-AU" w:eastAsia="ja-JP"/>
              </w:rPr>
              <w:t>Tầng 3, Tòa nhà Nguyễn Huệ, số 9/9 Trần Hưng Đạo, Phường Mỹ Xuyên, Tp Long Xuyên, An Giang</w:t>
            </w:r>
          </w:p>
        </w:tc>
      </w:tr>
    </w:tbl>
    <w:p w:rsidR="001E5FA4" w:rsidRPr="00281888" w:rsidRDefault="001E5FA4" w:rsidP="001E5FA4">
      <w:pPr>
        <w:pStyle w:val="BodyTextIndent"/>
        <w:tabs>
          <w:tab w:val="clear" w:pos="2244"/>
          <w:tab w:val="left" w:pos="284"/>
          <w:tab w:val="left" w:pos="4680"/>
        </w:tabs>
        <w:spacing w:before="60" w:after="60" w:line="264" w:lineRule="auto"/>
        <w:ind w:left="274" w:firstLine="0"/>
        <w:rPr>
          <w:rFonts w:ascii="Times New Roman" w:hAnsi="Times New Roman"/>
          <w:b/>
          <w:sz w:val="19"/>
          <w:szCs w:val="19"/>
          <w:lang w:val="vi-VN"/>
        </w:rPr>
      </w:pPr>
    </w:p>
    <w:p w:rsidR="00692F72" w:rsidRPr="00281888" w:rsidRDefault="00692F72" w:rsidP="00692F72">
      <w:pPr>
        <w:pStyle w:val="BodyTextIndent"/>
        <w:numPr>
          <w:ilvl w:val="0"/>
          <w:numId w:val="2"/>
        </w:numPr>
        <w:tabs>
          <w:tab w:val="clear" w:pos="1080"/>
          <w:tab w:val="clear" w:pos="2244"/>
          <w:tab w:val="left" w:pos="284"/>
          <w:tab w:val="left" w:pos="4680"/>
        </w:tabs>
        <w:spacing w:before="60" w:after="60" w:line="264" w:lineRule="auto"/>
        <w:ind w:left="274"/>
        <w:rPr>
          <w:rFonts w:ascii="Times New Roman" w:hAnsi="Times New Roman"/>
          <w:b/>
          <w:sz w:val="19"/>
          <w:szCs w:val="19"/>
          <w:lang w:val="vi-VN"/>
        </w:rPr>
      </w:pPr>
      <w:r w:rsidRPr="00281888">
        <w:rPr>
          <w:rFonts w:ascii="Times New Roman" w:hAnsi="Times New Roman"/>
          <w:b/>
          <w:sz w:val="19"/>
          <w:szCs w:val="19"/>
          <w:lang w:val="vi-VN"/>
        </w:rPr>
        <w:t>Thời gian nộp phiếu tham dự đấu giá:</w:t>
      </w:r>
      <w:r w:rsidRPr="00281888">
        <w:rPr>
          <w:rFonts w:ascii="Times New Roman" w:hAnsi="Times New Roman"/>
          <w:sz w:val="19"/>
          <w:szCs w:val="19"/>
          <w:lang w:val="vi-VN"/>
        </w:rPr>
        <w:t xml:space="preserve"> Trước 1</w:t>
      </w:r>
      <w:r w:rsidRPr="00281888">
        <w:rPr>
          <w:rFonts w:ascii="Times New Roman" w:hAnsi="Times New Roman"/>
          <w:sz w:val="19"/>
          <w:szCs w:val="19"/>
        </w:rPr>
        <w:t>5</w:t>
      </w:r>
      <w:r w:rsidRPr="00281888">
        <w:rPr>
          <w:rFonts w:ascii="Times New Roman" w:hAnsi="Times New Roman"/>
          <w:sz w:val="19"/>
          <w:szCs w:val="19"/>
          <w:lang w:val="vi-VN"/>
        </w:rPr>
        <w:t xml:space="preserve">h00 ngày </w:t>
      </w:r>
      <w:r w:rsidR="0008753B" w:rsidRPr="00281888">
        <w:rPr>
          <w:rFonts w:ascii="Times New Roman" w:hAnsi="Times New Roman"/>
          <w:b/>
          <w:sz w:val="19"/>
          <w:szCs w:val="19"/>
        </w:rPr>
        <w:t>25/09</w:t>
      </w:r>
      <w:r w:rsidR="00514A7A" w:rsidRPr="00281888">
        <w:rPr>
          <w:rFonts w:ascii="Times New Roman" w:hAnsi="Times New Roman"/>
          <w:b/>
          <w:sz w:val="19"/>
          <w:szCs w:val="19"/>
        </w:rPr>
        <w:t>/2018</w:t>
      </w:r>
      <w:r w:rsidR="006B0A2C" w:rsidRPr="00281888">
        <w:rPr>
          <w:rFonts w:ascii="Times New Roman" w:hAnsi="Times New Roman"/>
          <w:b/>
          <w:sz w:val="19"/>
          <w:szCs w:val="19"/>
        </w:rPr>
        <w:t xml:space="preserve"> tại các Đại lý đấu giá</w:t>
      </w:r>
      <w:r w:rsidRPr="00281888">
        <w:rPr>
          <w:rFonts w:ascii="Times New Roman" w:hAnsi="Times New Roman"/>
          <w:sz w:val="19"/>
          <w:szCs w:val="19"/>
          <w:lang w:val="vi-VN"/>
        </w:rPr>
        <w:t>.</w:t>
      </w:r>
    </w:p>
    <w:p w:rsidR="00692F72" w:rsidRPr="00281888" w:rsidRDefault="00692F72" w:rsidP="00692F72">
      <w:pPr>
        <w:pStyle w:val="BodyTextIndent"/>
        <w:numPr>
          <w:ilvl w:val="0"/>
          <w:numId w:val="2"/>
        </w:numPr>
        <w:tabs>
          <w:tab w:val="clear" w:pos="1080"/>
          <w:tab w:val="clear" w:pos="2244"/>
          <w:tab w:val="left" w:pos="284"/>
          <w:tab w:val="left" w:pos="4248"/>
        </w:tabs>
        <w:spacing w:before="60" w:after="60" w:line="264" w:lineRule="auto"/>
        <w:ind w:left="270"/>
        <w:rPr>
          <w:rFonts w:ascii="Times New Roman" w:hAnsi="Times New Roman"/>
          <w:sz w:val="19"/>
          <w:szCs w:val="19"/>
          <w:lang w:val="vi-VN"/>
        </w:rPr>
      </w:pPr>
      <w:r w:rsidRPr="00281888">
        <w:rPr>
          <w:rFonts w:ascii="Times New Roman" w:hAnsi="Times New Roman"/>
          <w:b/>
          <w:sz w:val="19"/>
          <w:szCs w:val="19"/>
          <w:lang w:val="vi-VN"/>
        </w:rPr>
        <w:t>Thời gian tổ chức đấu giá</w:t>
      </w:r>
      <w:r w:rsidRPr="00281888">
        <w:rPr>
          <w:rFonts w:ascii="Times New Roman" w:hAnsi="Times New Roman"/>
          <w:sz w:val="19"/>
          <w:szCs w:val="19"/>
          <w:lang w:val="vi-VN"/>
        </w:rPr>
        <w:t xml:space="preserve">: </w:t>
      </w:r>
      <w:r w:rsidR="00DD3220" w:rsidRPr="00281888">
        <w:rPr>
          <w:rFonts w:ascii="Times New Roman" w:hAnsi="Times New Roman"/>
          <w:b/>
          <w:sz w:val="19"/>
          <w:szCs w:val="19"/>
        </w:rPr>
        <w:t>09</w:t>
      </w:r>
      <w:r w:rsidRPr="00281888">
        <w:rPr>
          <w:rFonts w:ascii="Times New Roman" w:hAnsi="Times New Roman"/>
          <w:b/>
          <w:sz w:val="19"/>
          <w:szCs w:val="19"/>
          <w:lang w:val="vi-VN"/>
        </w:rPr>
        <w:t xml:space="preserve">h00 ngày </w:t>
      </w:r>
      <w:r w:rsidR="00F565F4" w:rsidRPr="00281888">
        <w:rPr>
          <w:rFonts w:ascii="Times New Roman" w:hAnsi="Times New Roman"/>
          <w:b/>
          <w:sz w:val="19"/>
          <w:szCs w:val="19"/>
        </w:rPr>
        <w:t>27</w:t>
      </w:r>
      <w:r w:rsidR="00221043" w:rsidRPr="00281888">
        <w:rPr>
          <w:rFonts w:ascii="Times New Roman" w:hAnsi="Times New Roman"/>
          <w:b/>
          <w:sz w:val="19"/>
          <w:szCs w:val="19"/>
        </w:rPr>
        <w:t>/09</w:t>
      </w:r>
      <w:r w:rsidR="00ED2C75" w:rsidRPr="00281888">
        <w:rPr>
          <w:rFonts w:ascii="Times New Roman" w:hAnsi="Times New Roman"/>
          <w:b/>
          <w:sz w:val="19"/>
          <w:szCs w:val="19"/>
        </w:rPr>
        <w:t>/2018</w:t>
      </w:r>
      <w:r w:rsidRPr="00281888">
        <w:rPr>
          <w:rFonts w:ascii="Times New Roman" w:hAnsi="Times New Roman"/>
          <w:sz w:val="19"/>
          <w:szCs w:val="19"/>
          <w:lang w:val="vi-VN"/>
        </w:rPr>
        <w:t xml:space="preserve"> tại </w:t>
      </w:r>
      <w:r w:rsidRPr="00281888">
        <w:rPr>
          <w:rFonts w:ascii="Times New Roman" w:hAnsi="Times New Roman"/>
          <w:b/>
          <w:sz w:val="19"/>
          <w:szCs w:val="19"/>
          <w:lang w:val="vi-VN"/>
        </w:rPr>
        <w:t>Sở Giao dịch Chứng khoán TP.HCM</w:t>
      </w:r>
      <w:r w:rsidRPr="00281888">
        <w:rPr>
          <w:rFonts w:ascii="Times New Roman" w:hAnsi="Times New Roman"/>
          <w:b/>
          <w:sz w:val="19"/>
          <w:szCs w:val="19"/>
        </w:rPr>
        <w:t>.</w:t>
      </w:r>
    </w:p>
    <w:p w:rsidR="00692F72" w:rsidRPr="00281888" w:rsidRDefault="00692F72" w:rsidP="00692F72">
      <w:pPr>
        <w:pStyle w:val="BodyTextIndent"/>
        <w:numPr>
          <w:ilvl w:val="0"/>
          <w:numId w:val="2"/>
        </w:numPr>
        <w:tabs>
          <w:tab w:val="clear" w:pos="1080"/>
          <w:tab w:val="clear" w:pos="2244"/>
          <w:tab w:val="left" w:pos="284"/>
          <w:tab w:val="left" w:pos="4248"/>
        </w:tabs>
        <w:spacing w:before="60" w:after="60" w:line="264" w:lineRule="auto"/>
        <w:ind w:left="270"/>
        <w:rPr>
          <w:rFonts w:ascii="Times New Roman" w:hAnsi="Times New Roman"/>
          <w:sz w:val="19"/>
          <w:szCs w:val="19"/>
          <w:lang w:val="vi-VN"/>
        </w:rPr>
      </w:pPr>
      <w:r w:rsidRPr="00281888">
        <w:rPr>
          <w:rFonts w:ascii="Times New Roman" w:hAnsi="Times New Roman"/>
          <w:b/>
          <w:sz w:val="19"/>
          <w:szCs w:val="19"/>
          <w:lang w:val="vi-VN"/>
        </w:rPr>
        <w:t xml:space="preserve">Thời gian nộp tiền mua cổ phần: </w:t>
      </w:r>
      <w:r w:rsidR="001A311F" w:rsidRPr="00281888">
        <w:rPr>
          <w:rFonts w:ascii="Times New Roman" w:hAnsi="Times New Roman"/>
          <w:sz w:val="19"/>
          <w:szCs w:val="19"/>
          <w:lang w:val="vi-VN"/>
        </w:rPr>
        <w:t xml:space="preserve">Từ </w:t>
      </w:r>
      <w:r w:rsidRPr="00281888">
        <w:rPr>
          <w:rFonts w:ascii="Times New Roman" w:hAnsi="Times New Roman"/>
          <w:sz w:val="19"/>
          <w:szCs w:val="19"/>
          <w:lang w:val="vi-VN"/>
        </w:rPr>
        <w:t xml:space="preserve">ngày </w:t>
      </w:r>
      <w:r w:rsidR="009403C9" w:rsidRPr="00281888">
        <w:rPr>
          <w:rFonts w:ascii="Times New Roman" w:hAnsi="Times New Roman"/>
          <w:b/>
          <w:sz w:val="19"/>
          <w:szCs w:val="19"/>
        </w:rPr>
        <w:t>28/09</w:t>
      </w:r>
      <w:r w:rsidR="006A5977" w:rsidRPr="00281888">
        <w:rPr>
          <w:rFonts w:ascii="Times New Roman" w:hAnsi="Times New Roman"/>
          <w:b/>
          <w:sz w:val="19"/>
          <w:szCs w:val="19"/>
        </w:rPr>
        <w:t>/2018</w:t>
      </w:r>
      <w:r w:rsidRPr="00281888">
        <w:rPr>
          <w:rFonts w:ascii="Times New Roman" w:hAnsi="Times New Roman"/>
          <w:sz w:val="19"/>
          <w:szCs w:val="19"/>
          <w:lang w:val="vi-VN"/>
        </w:rPr>
        <w:t xml:space="preserve"> đến</w:t>
      </w:r>
      <w:r w:rsidR="001A311F" w:rsidRPr="00281888">
        <w:rPr>
          <w:rFonts w:ascii="Times New Roman" w:hAnsi="Times New Roman"/>
          <w:sz w:val="19"/>
          <w:szCs w:val="19"/>
        </w:rPr>
        <w:t xml:space="preserve"> ngày</w:t>
      </w:r>
      <w:r w:rsidRPr="00281888">
        <w:rPr>
          <w:rFonts w:ascii="Times New Roman" w:hAnsi="Times New Roman"/>
          <w:sz w:val="19"/>
          <w:szCs w:val="19"/>
          <w:lang w:val="vi-VN"/>
        </w:rPr>
        <w:t xml:space="preserve"> </w:t>
      </w:r>
      <w:r w:rsidR="009403C9" w:rsidRPr="00281888">
        <w:rPr>
          <w:rFonts w:ascii="Times New Roman" w:hAnsi="Times New Roman"/>
          <w:b/>
          <w:sz w:val="19"/>
          <w:szCs w:val="19"/>
        </w:rPr>
        <w:t>04/10</w:t>
      </w:r>
      <w:r w:rsidR="00784A85" w:rsidRPr="00281888">
        <w:rPr>
          <w:rFonts w:ascii="Times New Roman" w:hAnsi="Times New Roman"/>
          <w:b/>
          <w:sz w:val="19"/>
          <w:szCs w:val="19"/>
        </w:rPr>
        <w:t>/2018</w:t>
      </w:r>
      <w:r w:rsidR="006B0A2C" w:rsidRPr="00281888">
        <w:rPr>
          <w:rFonts w:ascii="Times New Roman" w:hAnsi="Times New Roman"/>
          <w:b/>
          <w:sz w:val="19"/>
          <w:szCs w:val="19"/>
        </w:rPr>
        <w:t xml:space="preserve"> tại các Đại lý đấu gía</w:t>
      </w:r>
      <w:r w:rsidRPr="00281888">
        <w:rPr>
          <w:rFonts w:ascii="Times New Roman" w:hAnsi="Times New Roman"/>
          <w:sz w:val="19"/>
          <w:szCs w:val="19"/>
          <w:lang w:val="vi-VN"/>
        </w:rPr>
        <w:t>.</w:t>
      </w:r>
    </w:p>
    <w:p w:rsidR="00692F72" w:rsidRPr="00281888" w:rsidRDefault="00692F72" w:rsidP="00692F72">
      <w:pPr>
        <w:pStyle w:val="BodyTextIndent"/>
        <w:numPr>
          <w:ilvl w:val="0"/>
          <w:numId w:val="2"/>
        </w:numPr>
        <w:tabs>
          <w:tab w:val="clear" w:pos="1080"/>
          <w:tab w:val="clear" w:pos="2244"/>
          <w:tab w:val="left" w:pos="284"/>
          <w:tab w:val="left" w:pos="4248"/>
        </w:tabs>
        <w:spacing w:before="60" w:after="60" w:line="264" w:lineRule="auto"/>
        <w:ind w:left="270"/>
        <w:rPr>
          <w:rFonts w:ascii="Times New Roman" w:hAnsi="Times New Roman"/>
          <w:sz w:val="19"/>
          <w:szCs w:val="19"/>
          <w:lang w:val="vi-VN"/>
        </w:rPr>
      </w:pPr>
      <w:r w:rsidRPr="00281888">
        <w:rPr>
          <w:rFonts w:ascii="Times New Roman" w:hAnsi="Times New Roman"/>
          <w:b/>
          <w:sz w:val="19"/>
          <w:szCs w:val="19"/>
          <w:lang w:val="vi-VN"/>
        </w:rPr>
        <w:t>Thời gian hoàn trả tiền cọc:</w:t>
      </w:r>
      <w:r w:rsidRPr="00281888">
        <w:rPr>
          <w:rFonts w:ascii="Times New Roman" w:hAnsi="Times New Roman"/>
          <w:sz w:val="19"/>
          <w:szCs w:val="19"/>
          <w:lang w:val="vi-VN"/>
        </w:rPr>
        <w:t xml:space="preserve"> Từ ngày </w:t>
      </w:r>
      <w:r w:rsidR="008E3557" w:rsidRPr="00281888">
        <w:rPr>
          <w:rFonts w:ascii="Times New Roman" w:hAnsi="Times New Roman"/>
          <w:b/>
          <w:sz w:val="19"/>
          <w:szCs w:val="19"/>
        </w:rPr>
        <w:t>28/09/2018</w:t>
      </w:r>
      <w:r w:rsidR="008E3557" w:rsidRPr="00281888">
        <w:rPr>
          <w:rFonts w:ascii="Times New Roman" w:hAnsi="Times New Roman"/>
          <w:sz w:val="19"/>
          <w:szCs w:val="19"/>
          <w:lang w:val="vi-VN"/>
        </w:rPr>
        <w:t xml:space="preserve"> đến</w:t>
      </w:r>
      <w:r w:rsidR="008E3557" w:rsidRPr="00281888">
        <w:rPr>
          <w:rFonts w:ascii="Times New Roman" w:hAnsi="Times New Roman"/>
          <w:sz w:val="19"/>
          <w:szCs w:val="19"/>
        </w:rPr>
        <w:t xml:space="preserve"> ngày</w:t>
      </w:r>
      <w:r w:rsidR="008E3557" w:rsidRPr="00281888">
        <w:rPr>
          <w:rFonts w:ascii="Times New Roman" w:hAnsi="Times New Roman"/>
          <w:sz w:val="19"/>
          <w:szCs w:val="19"/>
          <w:lang w:val="vi-VN"/>
        </w:rPr>
        <w:t xml:space="preserve"> </w:t>
      </w:r>
      <w:r w:rsidR="008E3557" w:rsidRPr="00281888">
        <w:rPr>
          <w:rFonts w:ascii="Times New Roman" w:hAnsi="Times New Roman"/>
          <w:b/>
          <w:sz w:val="19"/>
          <w:szCs w:val="19"/>
        </w:rPr>
        <w:t>04/10/2018</w:t>
      </w:r>
      <w:r w:rsidR="00AD3893" w:rsidRPr="00281888">
        <w:rPr>
          <w:rFonts w:ascii="Times New Roman" w:hAnsi="Times New Roman"/>
          <w:b/>
          <w:sz w:val="19"/>
          <w:szCs w:val="19"/>
        </w:rPr>
        <w:t xml:space="preserve"> </w:t>
      </w:r>
      <w:r w:rsidR="006B0A2C" w:rsidRPr="00281888">
        <w:rPr>
          <w:rFonts w:ascii="Times New Roman" w:hAnsi="Times New Roman"/>
          <w:b/>
          <w:sz w:val="19"/>
          <w:szCs w:val="19"/>
        </w:rPr>
        <w:t>tại các Đại lý đấu giá.</w:t>
      </w:r>
    </w:p>
    <w:p w:rsidR="00184DC5" w:rsidRPr="00142FC6" w:rsidRDefault="00463BFE" w:rsidP="00142FC6">
      <w:pPr>
        <w:spacing w:before="60" w:after="60" w:line="240" w:lineRule="auto"/>
        <w:ind w:right="158" w:firstLine="360"/>
        <w:jc w:val="both"/>
        <w:rPr>
          <w:rFonts w:ascii="Times New Roman" w:eastAsia="MS Mincho" w:hAnsi="Times New Roman" w:cs="Times New Roman"/>
          <w:sz w:val="19"/>
          <w:szCs w:val="19"/>
          <w:lang w:val="en-SG" w:eastAsia="ja-JP"/>
        </w:rPr>
      </w:pPr>
      <w:r w:rsidRPr="00281888">
        <w:rPr>
          <w:rFonts w:ascii="Times New Roman" w:hAnsi="Times New Roman" w:cs="Times New Roman"/>
          <w:bCs/>
          <w:spacing w:val="-2"/>
          <w:sz w:val="19"/>
          <w:szCs w:val="19"/>
          <w:lang w:val="vi-VN"/>
        </w:rPr>
        <w:t xml:space="preserve">Thông tin về Quy chế đấu giá và Bản công bố thông tin đợt chào bán được đăng tải trên các website của </w:t>
      </w:r>
      <w:r w:rsidR="007F6CC5" w:rsidRPr="00281888">
        <w:rPr>
          <w:rFonts w:ascii="Times New Roman" w:hAnsi="Times New Roman" w:cs="Times New Roman"/>
          <w:b/>
          <w:bCs/>
          <w:spacing w:val="-2"/>
          <w:sz w:val="19"/>
          <w:szCs w:val="19"/>
        </w:rPr>
        <w:t>Quỹ Đầu tư phát triển Tỉnh Cà Mau</w:t>
      </w:r>
      <w:r w:rsidR="006112E8" w:rsidRPr="00281888">
        <w:rPr>
          <w:rFonts w:ascii="Times New Roman" w:hAnsi="Times New Roman" w:cs="Times New Roman"/>
          <w:bCs/>
          <w:spacing w:val="-2"/>
          <w:sz w:val="19"/>
          <w:szCs w:val="19"/>
          <w:lang w:val="pt-BR"/>
        </w:rPr>
        <w:t xml:space="preserve"> (</w:t>
      </w:r>
      <w:r w:rsidR="007F6CC5" w:rsidRPr="00281888">
        <w:rPr>
          <w:rFonts w:ascii="Times New Roman" w:hAnsi="Times New Roman" w:cs="Times New Roman"/>
          <w:bCs/>
          <w:i/>
          <w:spacing w:val="-2"/>
          <w:sz w:val="19"/>
          <w:szCs w:val="19"/>
          <w:u w:val="single"/>
          <w:lang w:val="sv-SE"/>
        </w:rPr>
        <w:t>http://</w:t>
      </w:r>
      <w:r w:rsidR="007F6CC5" w:rsidRPr="00281888">
        <w:rPr>
          <w:rFonts w:ascii="Times New Roman" w:hAnsi="Times New Roman" w:cs="Times New Roman"/>
          <w:bCs/>
          <w:i/>
          <w:spacing w:val="-2"/>
          <w:sz w:val="19"/>
          <w:szCs w:val="19"/>
          <w:u w:val="single"/>
        </w:rPr>
        <w:t>www.quydtpt.camau.gov.vn</w:t>
      </w:r>
      <w:r w:rsidR="006112E8" w:rsidRPr="00281888">
        <w:rPr>
          <w:rFonts w:ascii="Times New Roman" w:hAnsi="Times New Roman" w:cs="Times New Roman"/>
          <w:bCs/>
          <w:spacing w:val="-2"/>
          <w:sz w:val="19"/>
          <w:szCs w:val="19"/>
          <w:u w:val="single"/>
          <w:lang w:val="en-AU"/>
        </w:rPr>
        <w:t>)</w:t>
      </w:r>
      <w:r w:rsidR="006112E8" w:rsidRPr="00281888">
        <w:rPr>
          <w:rFonts w:ascii="Times New Roman" w:hAnsi="Times New Roman" w:cs="Times New Roman"/>
          <w:bCs/>
          <w:spacing w:val="-2"/>
          <w:sz w:val="19"/>
          <w:szCs w:val="19"/>
          <w:lang w:val="en-AU"/>
        </w:rPr>
        <w:t>;</w:t>
      </w:r>
      <w:r w:rsidR="006112E8" w:rsidRPr="00281888">
        <w:rPr>
          <w:rFonts w:ascii="Times New Roman" w:hAnsi="Times New Roman" w:cs="Times New Roman"/>
          <w:bCs/>
          <w:spacing w:val="-2"/>
          <w:sz w:val="19"/>
          <w:szCs w:val="19"/>
          <w:lang w:val="pt-BR"/>
        </w:rPr>
        <w:t xml:space="preserve"> </w:t>
      </w:r>
      <w:r w:rsidR="00507BCB" w:rsidRPr="00281888">
        <w:rPr>
          <w:rFonts w:ascii="Times New Roman" w:hAnsi="Times New Roman" w:cs="Times New Roman"/>
          <w:bCs/>
          <w:spacing w:val="-2"/>
          <w:sz w:val="19"/>
          <w:szCs w:val="19"/>
          <w:lang w:val="pt-BR"/>
        </w:rPr>
        <w:t>Công ty Cổ phần Chứng khoán ngân hàng Công thương Việt Nam</w:t>
      </w:r>
      <w:r w:rsidR="00FF79F5" w:rsidRPr="00281888">
        <w:rPr>
          <w:rFonts w:ascii="Times New Roman" w:hAnsi="Times New Roman" w:cs="Times New Roman"/>
          <w:bCs/>
          <w:spacing w:val="-2"/>
          <w:sz w:val="19"/>
          <w:szCs w:val="19"/>
        </w:rPr>
        <w:t xml:space="preserve"> </w:t>
      </w:r>
      <w:r w:rsidR="00FF79F5" w:rsidRPr="00281888">
        <w:rPr>
          <w:rFonts w:ascii="Times New Roman" w:hAnsi="Times New Roman" w:cs="Times New Roman"/>
          <w:bCs/>
          <w:spacing w:val="-2"/>
          <w:sz w:val="19"/>
          <w:szCs w:val="19"/>
          <w:u w:val="single"/>
        </w:rPr>
        <w:t>(</w:t>
      </w:r>
      <w:r w:rsidR="007F6CC5" w:rsidRPr="00281888">
        <w:rPr>
          <w:rFonts w:ascii="Times New Roman" w:hAnsi="Times New Roman" w:cs="Times New Roman"/>
          <w:bCs/>
          <w:iCs/>
          <w:spacing w:val="-2"/>
          <w:sz w:val="19"/>
          <w:szCs w:val="19"/>
          <w:u w:val="single"/>
        </w:rPr>
        <w:t>http://www.cts.vn</w:t>
      </w:r>
      <w:r w:rsidR="00FF79F5" w:rsidRPr="00281888">
        <w:rPr>
          <w:rFonts w:ascii="Times New Roman" w:hAnsi="Times New Roman" w:cs="Times New Roman"/>
          <w:bCs/>
          <w:spacing w:val="-2"/>
          <w:sz w:val="19"/>
          <w:szCs w:val="19"/>
          <w:u w:val="single"/>
        </w:rPr>
        <w:t>)</w:t>
      </w:r>
      <w:r w:rsidR="00FF79F5" w:rsidRPr="00281888">
        <w:rPr>
          <w:rFonts w:ascii="Times New Roman" w:hAnsi="Times New Roman" w:cs="Times New Roman"/>
          <w:bCs/>
          <w:spacing w:val="-2"/>
          <w:sz w:val="19"/>
          <w:szCs w:val="19"/>
        </w:rPr>
        <w:t xml:space="preserve"> </w:t>
      </w:r>
      <w:r w:rsidR="006D2AF8" w:rsidRPr="00281888">
        <w:rPr>
          <w:rFonts w:ascii="Times New Roman" w:hAnsi="Times New Roman" w:cs="Times New Roman"/>
          <w:bCs/>
          <w:spacing w:val="-2"/>
          <w:sz w:val="19"/>
          <w:szCs w:val="19"/>
          <w:lang w:val="en-GB"/>
        </w:rPr>
        <w:t>và</w:t>
      </w:r>
      <w:r w:rsidRPr="00281888">
        <w:rPr>
          <w:rFonts w:ascii="Times New Roman" w:hAnsi="Times New Roman" w:cs="Times New Roman"/>
          <w:bCs/>
          <w:spacing w:val="-2"/>
          <w:sz w:val="19"/>
          <w:szCs w:val="19"/>
          <w:lang w:val="en-GB"/>
        </w:rPr>
        <w:t xml:space="preserve"> Sở Giao dịch Chứng khoán TP.HCM (</w:t>
      </w:r>
      <w:hyperlink r:id="rId11" w:history="1">
        <w:r w:rsidR="00FF79F5" w:rsidRPr="00281888">
          <w:rPr>
            <w:rStyle w:val="Hyperlink"/>
            <w:rFonts w:ascii="Times New Roman" w:hAnsi="Times New Roman" w:cs="Times New Roman"/>
            <w:bCs/>
            <w:color w:val="auto"/>
            <w:spacing w:val="-2"/>
            <w:sz w:val="19"/>
            <w:szCs w:val="19"/>
            <w:lang w:val="en-GB"/>
          </w:rPr>
          <w:t>http://www.hsx.vn</w:t>
        </w:r>
      </w:hyperlink>
      <w:r w:rsidRPr="00281888">
        <w:rPr>
          <w:rFonts w:ascii="Times New Roman" w:hAnsi="Times New Roman" w:cs="Times New Roman"/>
          <w:bCs/>
          <w:spacing w:val="-2"/>
          <w:sz w:val="19"/>
          <w:szCs w:val="19"/>
          <w:lang w:val="en-GB"/>
        </w:rPr>
        <w:t>).</w:t>
      </w:r>
    </w:p>
    <w:sectPr w:rsidR="00184DC5" w:rsidRPr="00142FC6" w:rsidSect="00074BC6">
      <w:pgSz w:w="12240" w:h="15840"/>
      <w:pgMar w:top="630" w:right="99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ZapfMedium2">
    <w:altName w:val="Courier New"/>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FF9"/>
    <w:multiLevelType w:val="hybridMultilevel"/>
    <w:tmpl w:val="4348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B7328"/>
    <w:multiLevelType w:val="hybridMultilevel"/>
    <w:tmpl w:val="0686A746"/>
    <w:lvl w:ilvl="0" w:tplc="B28046B8">
      <w:start w:val="8"/>
      <w:numFmt w:val="bullet"/>
      <w:lvlText w:val="-"/>
      <w:lvlJc w:val="left"/>
      <w:pPr>
        <w:ind w:left="1620" w:hanging="360"/>
      </w:pPr>
      <w:rPr>
        <w:rFonts w:ascii="Times New Roman" w:eastAsia="Times New Roman" w:hAnsi="Times New Roman" w:cs="Times New Roman" w:hint="default"/>
        <w:b w:val="0"/>
        <w:sz w:val="26"/>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6E0402D"/>
    <w:multiLevelType w:val="hybridMultilevel"/>
    <w:tmpl w:val="52920012"/>
    <w:lvl w:ilvl="0" w:tplc="5D3C3C1C">
      <w:start w:val="4"/>
      <w:numFmt w:val="decimalZero"/>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36A9A"/>
    <w:multiLevelType w:val="singleLevel"/>
    <w:tmpl w:val="740C54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18EC5B32"/>
    <w:multiLevelType w:val="hybridMultilevel"/>
    <w:tmpl w:val="C19E6E9E"/>
    <w:lvl w:ilvl="0" w:tplc="BDEA5486">
      <w:start w:val="1"/>
      <w:numFmt w:val="bullet"/>
      <w:lvlText w:val="-"/>
      <w:lvlJc w:val="left"/>
      <w:pPr>
        <w:tabs>
          <w:tab w:val="num" w:pos="1286"/>
        </w:tabs>
        <w:ind w:left="1286"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6B3DE0"/>
    <w:multiLevelType w:val="hybridMultilevel"/>
    <w:tmpl w:val="E708A5A8"/>
    <w:lvl w:ilvl="0" w:tplc="CB483834">
      <w:start w:val="2"/>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C7624"/>
    <w:multiLevelType w:val="hybridMultilevel"/>
    <w:tmpl w:val="409AA61A"/>
    <w:lvl w:ilvl="0" w:tplc="6B8E8262">
      <w:start w:val="1"/>
      <w:numFmt w:val="bullet"/>
      <w:lvlText w:val="-"/>
      <w:lvlJc w:val="left"/>
      <w:pPr>
        <w:ind w:left="1440" w:hanging="360"/>
      </w:pPr>
      <w:rPr>
        <w:rFonts w:ascii="VnZapfMedium2" w:hAnsi="VnZapfMedium2"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683CDE"/>
    <w:multiLevelType w:val="hybridMultilevel"/>
    <w:tmpl w:val="C37CFE08"/>
    <w:lvl w:ilvl="0" w:tplc="6B8E8262">
      <w:start w:val="1"/>
      <w:numFmt w:val="bullet"/>
      <w:lvlText w:val="-"/>
      <w:lvlJc w:val="left"/>
      <w:pPr>
        <w:ind w:left="720" w:hanging="360"/>
      </w:pPr>
      <w:rPr>
        <w:rFonts w:ascii="VnZapfMedium2" w:hAnsi="VnZapfMedium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14E70"/>
    <w:multiLevelType w:val="hybridMultilevel"/>
    <w:tmpl w:val="569895CE"/>
    <w:lvl w:ilvl="0" w:tplc="87F68646">
      <w:start w:val="1"/>
      <w:numFmt w:val="decimal"/>
      <w:lvlText w:val="%1."/>
      <w:lvlJc w:val="left"/>
      <w:pPr>
        <w:tabs>
          <w:tab w:val="num" w:pos="720"/>
        </w:tabs>
        <w:ind w:left="720" w:hanging="360"/>
      </w:pPr>
      <w:rPr>
        <w:rFonts w:hint="default"/>
        <w:b/>
        <w:i w:val="0"/>
        <w:color w:val="112544"/>
      </w:rPr>
    </w:lvl>
    <w:lvl w:ilvl="1" w:tplc="762AC440">
      <w:start w:val="1"/>
      <w:numFmt w:val="bullet"/>
      <w:lvlText w:val="-"/>
      <w:lvlJc w:val="left"/>
      <w:pPr>
        <w:tabs>
          <w:tab w:val="num" w:pos="1440"/>
        </w:tabs>
        <w:ind w:left="1440" w:hanging="360"/>
      </w:pPr>
      <w:rPr>
        <w:rFonts w:ascii="Arial" w:eastAsia="MS PGothic" w:hAnsi="Arial" w:cs="Arial" w:hint="default"/>
        <w:b w:val="0"/>
        <w:i w:val="0"/>
        <w:color w:val="11254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6D2185"/>
    <w:multiLevelType w:val="hybridMultilevel"/>
    <w:tmpl w:val="8AF099BE"/>
    <w:lvl w:ilvl="0" w:tplc="47A8467C">
      <w:start w:val="9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67A73"/>
    <w:multiLevelType w:val="hybridMultilevel"/>
    <w:tmpl w:val="DC02C536"/>
    <w:lvl w:ilvl="0" w:tplc="CB483834">
      <w:start w:val="2"/>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07A998C">
      <w:start w:val="1"/>
      <w:numFmt w:val="bullet"/>
      <w:lvlText w:val="–"/>
      <w:lvlJc w:val="left"/>
      <w:pPr>
        <w:ind w:left="2880" w:hanging="360"/>
      </w:pPr>
      <w:rPr>
        <w:rFonts w:ascii="Arial" w:hAnsi="Arial" w:cs="Arial" w:hint="default"/>
        <w:color w:val="auto"/>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2662"/>
    <w:multiLevelType w:val="hybridMultilevel"/>
    <w:tmpl w:val="AEF80E70"/>
    <w:lvl w:ilvl="0" w:tplc="B9184FC8">
      <w:start w:val="1"/>
      <w:numFmt w:val="decimal"/>
      <w:lvlText w:val="%1."/>
      <w:lvlJc w:val="left"/>
      <w:pPr>
        <w:tabs>
          <w:tab w:val="num" w:pos="1080"/>
        </w:tabs>
        <w:ind w:left="1080" w:hanging="360"/>
      </w:pPr>
      <w:rPr>
        <w:rFonts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375058B4">
      <w:numFmt w:val="bullet"/>
      <w:lvlText w:val="•"/>
      <w:lvlJc w:val="left"/>
      <w:pPr>
        <w:ind w:left="4185" w:hanging="2025"/>
      </w:pPr>
      <w:rPr>
        <w:rFonts w:ascii="Times New Roman" w:eastAsia="Times New Roman" w:hAnsi="Times New Roman" w:cs="Times New Roman" w:hint="default"/>
      </w:rPr>
    </w:lvl>
    <w:lvl w:ilvl="3" w:tplc="28C4433E">
      <w:numFmt w:val="bullet"/>
      <w:lvlText w:val="-"/>
      <w:lvlJc w:val="left"/>
      <w:pPr>
        <w:ind w:left="3240" w:hanging="360"/>
      </w:pPr>
      <w:rPr>
        <w:rFonts w:ascii="Times New Roman" w:eastAsiaTheme="minorHAnsi" w:hAnsi="Times New Roman" w:cs="Times New Roman" w:hint="default"/>
        <w:b/>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3A34B95"/>
    <w:multiLevelType w:val="hybridMultilevel"/>
    <w:tmpl w:val="9A145B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A2037"/>
    <w:multiLevelType w:val="hybridMultilevel"/>
    <w:tmpl w:val="5F9C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A717C"/>
    <w:multiLevelType w:val="hybridMultilevel"/>
    <w:tmpl w:val="F91AE008"/>
    <w:lvl w:ilvl="0" w:tplc="18ACFB1C">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1"/>
  </w:num>
  <w:num w:numId="3">
    <w:abstractNumId w:val="4"/>
  </w:num>
  <w:num w:numId="4">
    <w:abstractNumId w:val="14"/>
  </w:num>
  <w:num w:numId="5">
    <w:abstractNumId w:val="12"/>
  </w:num>
  <w:num w:numId="6">
    <w:abstractNumId w:val="9"/>
  </w:num>
  <w:num w:numId="7">
    <w:abstractNumId w:val="13"/>
  </w:num>
  <w:num w:numId="8">
    <w:abstractNumId w:val="8"/>
  </w:num>
  <w:num w:numId="9">
    <w:abstractNumId w:val="3"/>
  </w:num>
  <w:num w:numId="10">
    <w:abstractNumId w:val="6"/>
  </w:num>
  <w:num w:numId="11">
    <w:abstractNumId w:val="7"/>
  </w:num>
  <w:num w:numId="12">
    <w:abstractNumId w:val="5"/>
  </w:num>
  <w:num w:numId="13">
    <w:abstractNumId w:val="10"/>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84DC5"/>
    <w:rsid w:val="00024848"/>
    <w:rsid w:val="00024917"/>
    <w:rsid w:val="00026BEA"/>
    <w:rsid w:val="0002788D"/>
    <w:rsid w:val="0003012D"/>
    <w:rsid w:val="000328D1"/>
    <w:rsid w:val="00074BC6"/>
    <w:rsid w:val="000766C3"/>
    <w:rsid w:val="00084DBE"/>
    <w:rsid w:val="000868C0"/>
    <w:rsid w:val="0008753B"/>
    <w:rsid w:val="000B0443"/>
    <w:rsid w:val="000B3D3E"/>
    <w:rsid w:val="000C4513"/>
    <w:rsid w:val="000F7033"/>
    <w:rsid w:val="00110DE3"/>
    <w:rsid w:val="00114894"/>
    <w:rsid w:val="00122144"/>
    <w:rsid w:val="00122AC8"/>
    <w:rsid w:val="00122D04"/>
    <w:rsid w:val="00142FC6"/>
    <w:rsid w:val="00144E21"/>
    <w:rsid w:val="00145327"/>
    <w:rsid w:val="00150196"/>
    <w:rsid w:val="00152A48"/>
    <w:rsid w:val="00155FE3"/>
    <w:rsid w:val="001617F5"/>
    <w:rsid w:val="001727AA"/>
    <w:rsid w:val="00180D90"/>
    <w:rsid w:val="0018272C"/>
    <w:rsid w:val="001840FF"/>
    <w:rsid w:val="00184DC5"/>
    <w:rsid w:val="00193187"/>
    <w:rsid w:val="00195E89"/>
    <w:rsid w:val="001A04B6"/>
    <w:rsid w:val="001A311F"/>
    <w:rsid w:val="001B6F14"/>
    <w:rsid w:val="001C1FAA"/>
    <w:rsid w:val="001E5FA4"/>
    <w:rsid w:val="001E761C"/>
    <w:rsid w:val="001F3BF8"/>
    <w:rsid w:val="00203DB7"/>
    <w:rsid w:val="00217491"/>
    <w:rsid w:val="00221043"/>
    <w:rsid w:val="00225E3B"/>
    <w:rsid w:val="0023524D"/>
    <w:rsid w:val="00243A87"/>
    <w:rsid w:val="0024573A"/>
    <w:rsid w:val="0025297E"/>
    <w:rsid w:val="00263F48"/>
    <w:rsid w:val="00267091"/>
    <w:rsid w:val="00277E4E"/>
    <w:rsid w:val="00281888"/>
    <w:rsid w:val="00281FC6"/>
    <w:rsid w:val="002A4F50"/>
    <w:rsid w:val="002B4DFD"/>
    <w:rsid w:val="002D1AA3"/>
    <w:rsid w:val="002D785C"/>
    <w:rsid w:val="002E250D"/>
    <w:rsid w:val="002F5233"/>
    <w:rsid w:val="00312070"/>
    <w:rsid w:val="003172F2"/>
    <w:rsid w:val="003213B0"/>
    <w:rsid w:val="00327D7C"/>
    <w:rsid w:val="00340F2E"/>
    <w:rsid w:val="00352C8D"/>
    <w:rsid w:val="00362776"/>
    <w:rsid w:val="00374C6A"/>
    <w:rsid w:val="00376AD7"/>
    <w:rsid w:val="00390062"/>
    <w:rsid w:val="003920DA"/>
    <w:rsid w:val="003A3531"/>
    <w:rsid w:val="003A541F"/>
    <w:rsid w:val="003A5E2F"/>
    <w:rsid w:val="003B1022"/>
    <w:rsid w:val="003B306F"/>
    <w:rsid w:val="003C1EEA"/>
    <w:rsid w:val="003C24B8"/>
    <w:rsid w:val="003D6DD7"/>
    <w:rsid w:val="003E7D3B"/>
    <w:rsid w:val="00420201"/>
    <w:rsid w:val="00425C6B"/>
    <w:rsid w:val="004260FB"/>
    <w:rsid w:val="00432CA6"/>
    <w:rsid w:val="00440517"/>
    <w:rsid w:val="00455422"/>
    <w:rsid w:val="0046066E"/>
    <w:rsid w:val="00463BFE"/>
    <w:rsid w:val="00481FD0"/>
    <w:rsid w:val="00487864"/>
    <w:rsid w:val="004A5D32"/>
    <w:rsid w:val="004A70DF"/>
    <w:rsid w:val="004C1DAB"/>
    <w:rsid w:val="004D55D0"/>
    <w:rsid w:val="004E0CCD"/>
    <w:rsid w:val="004E6DDD"/>
    <w:rsid w:val="00507BCB"/>
    <w:rsid w:val="00514A7A"/>
    <w:rsid w:val="00515863"/>
    <w:rsid w:val="005212EA"/>
    <w:rsid w:val="00522A62"/>
    <w:rsid w:val="0053092D"/>
    <w:rsid w:val="005504C9"/>
    <w:rsid w:val="0055499C"/>
    <w:rsid w:val="00574319"/>
    <w:rsid w:val="0058785A"/>
    <w:rsid w:val="0059394D"/>
    <w:rsid w:val="005A12E8"/>
    <w:rsid w:val="005A14CD"/>
    <w:rsid w:val="005B277F"/>
    <w:rsid w:val="005D79AF"/>
    <w:rsid w:val="005F0E7A"/>
    <w:rsid w:val="005F10C1"/>
    <w:rsid w:val="005F1238"/>
    <w:rsid w:val="006112E8"/>
    <w:rsid w:val="00643C8F"/>
    <w:rsid w:val="006505C1"/>
    <w:rsid w:val="00651AEF"/>
    <w:rsid w:val="00652960"/>
    <w:rsid w:val="006667BC"/>
    <w:rsid w:val="006735A3"/>
    <w:rsid w:val="00673698"/>
    <w:rsid w:val="0068034A"/>
    <w:rsid w:val="006923AF"/>
    <w:rsid w:val="00692F72"/>
    <w:rsid w:val="006A0ABE"/>
    <w:rsid w:val="006A143D"/>
    <w:rsid w:val="006A3E12"/>
    <w:rsid w:val="006A5977"/>
    <w:rsid w:val="006A6D72"/>
    <w:rsid w:val="006B0A2C"/>
    <w:rsid w:val="006B4281"/>
    <w:rsid w:val="006C3788"/>
    <w:rsid w:val="006C3DC5"/>
    <w:rsid w:val="006D2AF8"/>
    <w:rsid w:val="006E008D"/>
    <w:rsid w:val="006E42EB"/>
    <w:rsid w:val="006F78D2"/>
    <w:rsid w:val="00710355"/>
    <w:rsid w:val="0071261A"/>
    <w:rsid w:val="00712E24"/>
    <w:rsid w:val="00717B8D"/>
    <w:rsid w:val="0072368D"/>
    <w:rsid w:val="0074118C"/>
    <w:rsid w:val="007524C8"/>
    <w:rsid w:val="00770B59"/>
    <w:rsid w:val="00784A85"/>
    <w:rsid w:val="0078750D"/>
    <w:rsid w:val="007B29DF"/>
    <w:rsid w:val="007C2FDA"/>
    <w:rsid w:val="007D0BF6"/>
    <w:rsid w:val="007E37F9"/>
    <w:rsid w:val="007E4C7C"/>
    <w:rsid w:val="007F6CC5"/>
    <w:rsid w:val="0080345E"/>
    <w:rsid w:val="00806EC1"/>
    <w:rsid w:val="00817B64"/>
    <w:rsid w:val="00820091"/>
    <w:rsid w:val="008300C1"/>
    <w:rsid w:val="00843AD2"/>
    <w:rsid w:val="00871190"/>
    <w:rsid w:val="008A34F5"/>
    <w:rsid w:val="008C6FFE"/>
    <w:rsid w:val="008D4919"/>
    <w:rsid w:val="008E3557"/>
    <w:rsid w:val="009059D9"/>
    <w:rsid w:val="00930BA9"/>
    <w:rsid w:val="009403C9"/>
    <w:rsid w:val="00955657"/>
    <w:rsid w:val="00966D63"/>
    <w:rsid w:val="009762EE"/>
    <w:rsid w:val="00980746"/>
    <w:rsid w:val="009952EE"/>
    <w:rsid w:val="009C704D"/>
    <w:rsid w:val="009C7808"/>
    <w:rsid w:val="009D359A"/>
    <w:rsid w:val="009D4A10"/>
    <w:rsid w:val="009D5EC7"/>
    <w:rsid w:val="009E0E08"/>
    <w:rsid w:val="009E1DD8"/>
    <w:rsid w:val="009E2344"/>
    <w:rsid w:val="00A109BB"/>
    <w:rsid w:val="00A325B6"/>
    <w:rsid w:val="00A36FF2"/>
    <w:rsid w:val="00A53841"/>
    <w:rsid w:val="00A60D44"/>
    <w:rsid w:val="00A64E95"/>
    <w:rsid w:val="00A809BF"/>
    <w:rsid w:val="00AA28AF"/>
    <w:rsid w:val="00AA45AB"/>
    <w:rsid w:val="00AA51F6"/>
    <w:rsid w:val="00AC4022"/>
    <w:rsid w:val="00AD3893"/>
    <w:rsid w:val="00AD6423"/>
    <w:rsid w:val="00AD7E61"/>
    <w:rsid w:val="00AE4BAE"/>
    <w:rsid w:val="00B25F24"/>
    <w:rsid w:val="00B43D2F"/>
    <w:rsid w:val="00B46008"/>
    <w:rsid w:val="00B50215"/>
    <w:rsid w:val="00B54FC7"/>
    <w:rsid w:val="00B85C6A"/>
    <w:rsid w:val="00BB1469"/>
    <w:rsid w:val="00BE1CF0"/>
    <w:rsid w:val="00BE409F"/>
    <w:rsid w:val="00BF7829"/>
    <w:rsid w:val="00BF7B2E"/>
    <w:rsid w:val="00C1100F"/>
    <w:rsid w:val="00C13B01"/>
    <w:rsid w:val="00C302BD"/>
    <w:rsid w:val="00C36DA8"/>
    <w:rsid w:val="00C471E0"/>
    <w:rsid w:val="00C53F66"/>
    <w:rsid w:val="00C5548E"/>
    <w:rsid w:val="00C717C7"/>
    <w:rsid w:val="00C743C3"/>
    <w:rsid w:val="00C856BA"/>
    <w:rsid w:val="00C86421"/>
    <w:rsid w:val="00CA10D9"/>
    <w:rsid w:val="00CB4971"/>
    <w:rsid w:val="00CC0FB9"/>
    <w:rsid w:val="00CC6643"/>
    <w:rsid w:val="00CE0609"/>
    <w:rsid w:val="00D004D2"/>
    <w:rsid w:val="00D0428C"/>
    <w:rsid w:val="00D11ABC"/>
    <w:rsid w:val="00D23537"/>
    <w:rsid w:val="00D25463"/>
    <w:rsid w:val="00D31789"/>
    <w:rsid w:val="00D4102B"/>
    <w:rsid w:val="00D43A12"/>
    <w:rsid w:val="00D43ED6"/>
    <w:rsid w:val="00D5201B"/>
    <w:rsid w:val="00D623FF"/>
    <w:rsid w:val="00D6538F"/>
    <w:rsid w:val="00D66878"/>
    <w:rsid w:val="00D7352E"/>
    <w:rsid w:val="00D807D1"/>
    <w:rsid w:val="00D86C16"/>
    <w:rsid w:val="00D95BE3"/>
    <w:rsid w:val="00DA15F8"/>
    <w:rsid w:val="00DB2530"/>
    <w:rsid w:val="00DD3220"/>
    <w:rsid w:val="00DF77D5"/>
    <w:rsid w:val="00E20818"/>
    <w:rsid w:val="00E23560"/>
    <w:rsid w:val="00E24114"/>
    <w:rsid w:val="00E4678D"/>
    <w:rsid w:val="00E53B67"/>
    <w:rsid w:val="00E54535"/>
    <w:rsid w:val="00E65488"/>
    <w:rsid w:val="00E73D8D"/>
    <w:rsid w:val="00E845DB"/>
    <w:rsid w:val="00E85709"/>
    <w:rsid w:val="00E92E01"/>
    <w:rsid w:val="00E96757"/>
    <w:rsid w:val="00EC1B34"/>
    <w:rsid w:val="00EC2BFE"/>
    <w:rsid w:val="00EC3560"/>
    <w:rsid w:val="00EC3648"/>
    <w:rsid w:val="00ED2C75"/>
    <w:rsid w:val="00ED5909"/>
    <w:rsid w:val="00F10BF2"/>
    <w:rsid w:val="00F11EFC"/>
    <w:rsid w:val="00F205AF"/>
    <w:rsid w:val="00F223C0"/>
    <w:rsid w:val="00F23205"/>
    <w:rsid w:val="00F3051F"/>
    <w:rsid w:val="00F351DC"/>
    <w:rsid w:val="00F35B8D"/>
    <w:rsid w:val="00F425B6"/>
    <w:rsid w:val="00F514F5"/>
    <w:rsid w:val="00F565F4"/>
    <w:rsid w:val="00F57483"/>
    <w:rsid w:val="00F60C16"/>
    <w:rsid w:val="00F665FE"/>
    <w:rsid w:val="00F711F6"/>
    <w:rsid w:val="00F71625"/>
    <w:rsid w:val="00F829EE"/>
    <w:rsid w:val="00F841D9"/>
    <w:rsid w:val="00F8721B"/>
    <w:rsid w:val="00FB6893"/>
    <w:rsid w:val="00FB7CDF"/>
    <w:rsid w:val="00FC5455"/>
    <w:rsid w:val="00FE4013"/>
    <w:rsid w:val="00FF7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22"/>
  </w:style>
  <w:style w:type="paragraph" w:styleId="Heading1">
    <w:name w:val="heading 1"/>
    <w:basedOn w:val="Normal"/>
    <w:next w:val="Normal"/>
    <w:link w:val="Heading1Char"/>
    <w:qFormat/>
    <w:rsid w:val="00184DC5"/>
    <w:pPr>
      <w:keepNext/>
      <w:widowControl w:val="0"/>
      <w:numPr>
        <w:numId w:val="1"/>
      </w:numPr>
      <w:spacing w:after="0" w:line="240" w:lineRule="auto"/>
      <w:jc w:val="both"/>
      <w:outlineLvl w:val="0"/>
    </w:pPr>
    <w:rPr>
      <w:rFonts w:ascii=".VnTime" w:eastAsia="Times New Roman" w:hAnsi=".VnTime" w:cs="Times New Roman"/>
      <w:sz w:val="26"/>
      <w:szCs w:val="20"/>
    </w:rPr>
  </w:style>
  <w:style w:type="paragraph" w:styleId="Heading2">
    <w:name w:val="heading 2"/>
    <w:basedOn w:val="Normal"/>
    <w:next w:val="Normal"/>
    <w:link w:val="Heading2Char"/>
    <w:qFormat/>
    <w:rsid w:val="00184DC5"/>
    <w:pPr>
      <w:keepNext/>
      <w:widowControl w:val="0"/>
      <w:numPr>
        <w:ilvl w:val="1"/>
        <w:numId w:val="1"/>
      </w:numPr>
      <w:spacing w:after="0" w:line="240" w:lineRule="auto"/>
      <w:jc w:val="both"/>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184DC5"/>
    <w:pPr>
      <w:keepNext/>
      <w:numPr>
        <w:ilvl w:val="2"/>
        <w:numId w:val="1"/>
      </w:numPr>
      <w:spacing w:before="240" w:after="0" w:line="240" w:lineRule="auto"/>
      <w:jc w:val="center"/>
      <w:outlineLvl w:val="2"/>
    </w:pPr>
    <w:rPr>
      <w:rFonts w:ascii=".VnTime" w:eastAsia="Times New Roman" w:hAnsi=".VnTime" w:cs="Times New Roman"/>
      <w:i/>
      <w:sz w:val="28"/>
      <w:szCs w:val="20"/>
    </w:rPr>
  </w:style>
  <w:style w:type="paragraph" w:styleId="Heading4">
    <w:name w:val="heading 4"/>
    <w:basedOn w:val="Normal"/>
    <w:next w:val="Normal"/>
    <w:link w:val="Heading4Char"/>
    <w:qFormat/>
    <w:rsid w:val="00184DC5"/>
    <w:pPr>
      <w:keepNext/>
      <w:widowControl w:val="0"/>
      <w:numPr>
        <w:ilvl w:val="3"/>
        <w:numId w:val="1"/>
      </w:numPr>
      <w:spacing w:after="0" w:line="240" w:lineRule="auto"/>
      <w:jc w:val="center"/>
      <w:outlineLvl w:val="3"/>
    </w:pPr>
    <w:rPr>
      <w:rFonts w:ascii=".VnTime" w:eastAsia="Times New Roman" w:hAnsi=".VnTime" w:cs="Times New Roman"/>
      <w:b/>
      <w:sz w:val="26"/>
      <w:szCs w:val="20"/>
    </w:rPr>
  </w:style>
  <w:style w:type="paragraph" w:styleId="Heading5">
    <w:name w:val="heading 5"/>
    <w:basedOn w:val="Normal"/>
    <w:next w:val="Normal"/>
    <w:link w:val="Heading5Char"/>
    <w:qFormat/>
    <w:rsid w:val="00184DC5"/>
    <w:pPr>
      <w:keepNext/>
      <w:widowControl w:val="0"/>
      <w:numPr>
        <w:ilvl w:val="4"/>
        <w:numId w:val="1"/>
      </w:numPr>
      <w:spacing w:after="0" w:line="240" w:lineRule="auto"/>
      <w:jc w:val="center"/>
      <w:outlineLvl w:val="4"/>
    </w:pPr>
    <w:rPr>
      <w:rFonts w:ascii=".VnTimeH" w:eastAsia="Times New Roman" w:hAnsi=".VnTimeH" w:cs="Times New Roman"/>
      <w:b/>
      <w:sz w:val="20"/>
      <w:szCs w:val="20"/>
    </w:rPr>
  </w:style>
  <w:style w:type="paragraph" w:styleId="Heading6">
    <w:name w:val="heading 6"/>
    <w:basedOn w:val="Normal"/>
    <w:next w:val="Normal"/>
    <w:link w:val="Heading6Char"/>
    <w:qFormat/>
    <w:rsid w:val="00184DC5"/>
    <w:pPr>
      <w:keepNext/>
      <w:widowControl w:val="0"/>
      <w:numPr>
        <w:ilvl w:val="5"/>
        <w:numId w:val="1"/>
      </w:numPr>
      <w:spacing w:after="0" w:line="240" w:lineRule="auto"/>
      <w:outlineLvl w:val="5"/>
    </w:pPr>
    <w:rPr>
      <w:rFonts w:ascii=".VnTime" w:eastAsia="Times New Roman" w:hAnsi=".VnTime" w:cs="Times New Roman"/>
      <w:sz w:val="24"/>
      <w:szCs w:val="20"/>
    </w:rPr>
  </w:style>
  <w:style w:type="paragraph" w:styleId="Heading7">
    <w:name w:val="heading 7"/>
    <w:basedOn w:val="Normal"/>
    <w:next w:val="Normal"/>
    <w:link w:val="Heading7Char"/>
    <w:qFormat/>
    <w:rsid w:val="00184DC5"/>
    <w:pPr>
      <w:keepNext/>
      <w:numPr>
        <w:ilvl w:val="6"/>
        <w:numId w:val="1"/>
      </w:numPr>
      <w:spacing w:after="0" w:line="240" w:lineRule="auto"/>
      <w:jc w:val="center"/>
      <w:outlineLvl w:val="6"/>
    </w:pPr>
    <w:rPr>
      <w:rFonts w:ascii=".VnTime" w:eastAsia="Times New Roman" w:hAnsi=".VnTime" w:cs="Times New Roman"/>
      <w:b/>
      <w:i/>
      <w:sz w:val="30"/>
      <w:szCs w:val="20"/>
    </w:rPr>
  </w:style>
  <w:style w:type="paragraph" w:styleId="Heading8">
    <w:name w:val="heading 8"/>
    <w:basedOn w:val="Normal"/>
    <w:next w:val="Normal"/>
    <w:link w:val="Heading8Char"/>
    <w:qFormat/>
    <w:rsid w:val="00184DC5"/>
    <w:pPr>
      <w:keepNext/>
      <w:widowControl w:val="0"/>
      <w:numPr>
        <w:ilvl w:val="7"/>
        <w:numId w:val="1"/>
      </w:numPr>
      <w:spacing w:after="0" w:line="240" w:lineRule="auto"/>
      <w:jc w:val="center"/>
      <w:outlineLvl w:val="7"/>
    </w:pPr>
    <w:rPr>
      <w:rFonts w:ascii=".VnTimeH" w:eastAsia="Times New Roman" w:hAnsi=".VnTimeH" w:cs="Times New Roman"/>
      <w:b/>
      <w:sz w:val="28"/>
      <w:szCs w:val="20"/>
    </w:rPr>
  </w:style>
  <w:style w:type="paragraph" w:styleId="Heading9">
    <w:name w:val="heading 9"/>
    <w:basedOn w:val="Normal"/>
    <w:next w:val="Normal"/>
    <w:link w:val="Heading9Char"/>
    <w:qFormat/>
    <w:rsid w:val="00184DC5"/>
    <w:pPr>
      <w:keepNext/>
      <w:numPr>
        <w:ilvl w:val="8"/>
        <w:numId w:val="1"/>
      </w:numPr>
      <w:spacing w:before="180" w:after="0" w:line="240" w:lineRule="auto"/>
      <w:jc w:val="center"/>
      <w:outlineLvl w:val="8"/>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C5"/>
    <w:rPr>
      <w:rFonts w:ascii="Tahoma" w:hAnsi="Tahoma" w:cs="Tahoma"/>
      <w:sz w:val="16"/>
      <w:szCs w:val="16"/>
    </w:rPr>
  </w:style>
  <w:style w:type="character" w:customStyle="1" w:styleId="Heading1Char">
    <w:name w:val="Heading 1 Char"/>
    <w:basedOn w:val="DefaultParagraphFont"/>
    <w:link w:val="Heading1"/>
    <w:rsid w:val="00184DC5"/>
    <w:rPr>
      <w:rFonts w:ascii=".VnTime" w:eastAsia="Times New Roman" w:hAnsi=".VnTime" w:cs="Times New Roman"/>
      <w:sz w:val="26"/>
      <w:szCs w:val="20"/>
    </w:rPr>
  </w:style>
  <w:style w:type="character" w:customStyle="1" w:styleId="Heading2Char">
    <w:name w:val="Heading 2 Char"/>
    <w:basedOn w:val="DefaultParagraphFont"/>
    <w:link w:val="Heading2"/>
    <w:rsid w:val="00184DC5"/>
    <w:rPr>
      <w:rFonts w:ascii=".VnTimeH" w:eastAsia="Times New Roman" w:hAnsi=".VnTimeH" w:cs="Times New Roman"/>
      <w:b/>
      <w:sz w:val="24"/>
      <w:szCs w:val="20"/>
    </w:rPr>
  </w:style>
  <w:style w:type="character" w:customStyle="1" w:styleId="Heading3Char">
    <w:name w:val="Heading 3 Char"/>
    <w:basedOn w:val="DefaultParagraphFont"/>
    <w:link w:val="Heading3"/>
    <w:rsid w:val="00184DC5"/>
    <w:rPr>
      <w:rFonts w:ascii=".VnTime" w:eastAsia="Times New Roman" w:hAnsi=".VnTime" w:cs="Times New Roman"/>
      <w:i/>
      <w:sz w:val="28"/>
      <w:szCs w:val="20"/>
    </w:rPr>
  </w:style>
  <w:style w:type="character" w:customStyle="1" w:styleId="Heading4Char">
    <w:name w:val="Heading 4 Char"/>
    <w:basedOn w:val="DefaultParagraphFont"/>
    <w:link w:val="Heading4"/>
    <w:rsid w:val="00184DC5"/>
    <w:rPr>
      <w:rFonts w:ascii=".VnTime" w:eastAsia="Times New Roman" w:hAnsi=".VnTime" w:cs="Times New Roman"/>
      <w:b/>
      <w:sz w:val="26"/>
      <w:szCs w:val="20"/>
    </w:rPr>
  </w:style>
  <w:style w:type="character" w:customStyle="1" w:styleId="Heading5Char">
    <w:name w:val="Heading 5 Char"/>
    <w:basedOn w:val="DefaultParagraphFont"/>
    <w:link w:val="Heading5"/>
    <w:rsid w:val="00184DC5"/>
    <w:rPr>
      <w:rFonts w:ascii=".VnTimeH" w:eastAsia="Times New Roman" w:hAnsi=".VnTimeH" w:cs="Times New Roman"/>
      <w:b/>
      <w:sz w:val="20"/>
      <w:szCs w:val="20"/>
    </w:rPr>
  </w:style>
  <w:style w:type="character" w:customStyle="1" w:styleId="Heading6Char">
    <w:name w:val="Heading 6 Char"/>
    <w:basedOn w:val="DefaultParagraphFont"/>
    <w:link w:val="Heading6"/>
    <w:rsid w:val="00184DC5"/>
    <w:rPr>
      <w:rFonts w:ascii=".VnTime" w:eastAsia="Times New Roman" w:hAnsi=".VnTime" w:cs="Times New Roman"/>
      <w:sz w:val="24"/>
      <w:szCs w:val="20"/>
    </w:rPr>
  </w:style>
  <w:style w:type="character" w:customStyle="1" w:styleId="Heading7Char">
    <w:name w:val="Heading 7 Char"/>
    <w:basedOn w:val="DefaultParagraphFont"/>
    <w:link w:val="Heading7"/>
    <w:rsid w:val="00184DC5"/>
    <w:rPr>
      <w:rFonts w:ascii=".VnTime" w:eastAsia="Times New Roman" w:hAnsi=".VnTime" w:cs="Times New Roman"/>
      <w:b/>
      <w:i/>
      <w:sz w:val="30"/>
      <w:szCs w:val="20"/>
    </w:rPr>
  </w:style>
  <w:style w:type="character" w:customStyle="1" w:styleId="Heading8Char">
    <w:name w:val="Heading 8 Char"/>
    <w:basedOn w:val="DefaultParagraphFont"/>
    <w:link w:val="Heading8"/>
    <w:rsid w:val="00184DC5"/>
    <w:rPr>
      <w:rFonts w:ascii=".VnTimeH" w:eastAsia="Times New Roman" w:hAnsi=".VnTimeH" w:cs="Times New Roman"/>
      <w:b/>
      <w:sz w:val="28"/>
      <w:szCs w:val="20"/>
    </w:rPr>
  </w:style>
  <w:style w:type="character" w:customStyle="1" w:styleId="Heading9Char">
    <w:name w:val="Heading 9 Char"/>
    <w:basedOn w:val="DefaultParagraphFont"/>
    <w:link w:val="Heading9"/>
    <w:rsid w:val="00184DC5"/>
    <w:rPr>
      <w:rFonts w:ascii=".VnTimeH" w:eastAsia="Times New Roman" w:hAnsi=".VnTimeH" w:cs="Times New Roman"/>
      <w:b/>
      <w:sz w:val="24"/>
      <w:szCs w:val="20"/>
    </w:rPr>
  </w:style>
  <w:style w:type="paragraph" w:styleId="BodyTextIndent">
    <w:name w:val="Body Text Indent"/>
    <w:basedOn w:val="Normal"/>
    <w:link w:val="BodyTextIndentChar"/>
    <w:rsid w:val="00184DC5"/>
    <w:pPr>
      <w:tabs>
        <w:tab w:val="left" w:pos="2244"/>
      </w:tabs>
      <w:spacing w:before="120" w:after="120" w:line="240" w:lineRule="auto"/>
      <w:ind w:left="2244" w:hanging="2244"/>
      <w:jc w:val="both"/>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184DC5"/>
    <w:rPr>
      <w:rFonts w:ascii="VNI-Times" w:eastAsia="Times New Roman" w:hAnsi="VNI-Times" w:cs="Times New Roman"/>
      <w:sz w:val="24"/>
      <w:szCs w:val="24"/>
    </w:rPr>
  </w:style>
  <w:style w:type="character" w:styleId="Hyperlink">
    <w:name w:val="Hyperlink"/>
    <w:uiPriority w:val="99"/>
    <w:rsid w:val="00692F72"/>
    <w:rPr>
      <w:color w:val="0000FF"/>
      <w:u w:val="single"/>
    </w:rPr>
  </w:style>
  <w:style w:type="paragraph" w:styleId="ListParagraph">
    <w:name w:val="List Paragraph"/>
    <w:basedOn w:val="Normal"/>
    <w:link w:val="ListParagraphChar"/>
    <w:uiPriority w:val="34"/>
    <w:qFormat/>
    <w:rsid w:val="00281FC6"/>
    <w:pPr>
      <w:ind w:left="720"/>
      <w:contextualSpacing/>
    </w:pPr>
  </w:style>
  <w:style w:type="paragraph" w:styleId="BodyText">
    <w:name w:val="Body Text"/>
    <w:basedOn w:val="Normal"/>
    <w:link w:val="BodyTextChar"/>
    <w:uiPriority w:val="99"/>
    <w:semiHidden/>
    <w:unhideWhenUsed/>
    <w:rsid w:val="001E761C"/>
    <w:pPr>
      <w:spacing w:after="120"/>
    </w:pPr>
  </w:style>
  <w:style w:type="character" w:customStyle="1" w:styleId="BodyTextChar">
    <w:name w:val="Body Text Char"/>
    <w:basedOn w:val="DefaultParagraphFont"/>
    <w:link w:val="BodyText"/>
    <w:uiPriority w:val="99"/>
    <w:semiHidden/>
    <w:rsid w:val="001E761C"/>
  </w:style>
  <w:style w:type="character" w:styleId="Strong">
    <w:name w:val="Strong"/>
    <w:qFormat/>
    <w:rsid w:val="001E761C"/>
    <w:rPr>
      <w:b/>
      <w:bCs/>
      <w:color w:val="112544"/>
    </w:rPr>
  </w:style>
  <w:style w:type="character" w:styleId="Emphasis">
    <w:name w:val="Emphasis"/>
    <w:qFormat/>
    <w:rsid w:val="001E761C"/>
    <w:rPr>
      <w:i/>
      <w:iCs/>
    </w:rPr>
  </w:style>
  <w:style w:type="character" w:customStyle="1" w:styleId="ListParagraphChar">
    <w:name w:val="List Paragraph Char"/>
    <w:link w:val="ListParagraph"/>
    <w:uiPriority w:val="34"/>
    <w:locked/>
    <w:rsid w:val="001E761C"/>
  </w:style>
  <w:style w:type="paragraph" w:styleId="BodyTextIndent2">
    <w:name w:val="Body Text Indent 2"/>
    <w:basedOn w:val="Normal"/>
    <w:link w:val="BodyTextIndent2Char"/>
    <w:uiPriority w:val="99"/>
    <w:unhideWhenUsed/>
    <w:rsid w:val="00A36FF2"/>
    <w:pPr>
      <w:spacing w:after="120" w:line="480" w:lineRule="auto"/>
      <w:ind w:left="360"/>
    </w:pPr>
  </w:style>
  <w:style w:type="character" w:customStyle="1" w:styleId="BodyTextIndent2Char">
    <w:name w:val="Body Text Indent 2 Char"/>
    <w:basedOn w:val="DefaultParagraphFont"/>
    <w:link w:val="BodyTextIndent2"/>
    <w:uiPriority w:val="99"/>
    <w:rsid w:val="00A36FF2"/>
  </w:style>
  <w:style w:type="paragraph" w:customStyle="1" w:styleId="pbody">
    <w:name w:val="pbody"/>
    <w:basedOn w:val="Normal"/>
    <w:rsid w:val="00A109BB"/>
    <w:pPr>
      <w:spacing w:before="100" w:beforeAutospacing="1" w:after="100" w:afterAutospacing="1" w:line="240" w:lineRule="auto"/>
    </w:pPr>
    <w:rPr>
      <w:rFonts w:ascii="Times New Roman" w:eastAsia="MS Mincho" w:hAnsi="Times New Roman" w:cs="Times New Roman"/>
      <w:sz w:val="24"/>
      <w:szCs w:val="24"/>
      <w:lang w:val="en-SG" w:eastAsia="ja-JP"/>
    </w:rPr>
  </w:style>
  <w:style w:type="paragraph" w:styleId="List">
    <w:name w:val="List"/>
    <w:basedOn w:val="Normal"/>
    <w:uiPriority w:val="99"/>
    <w:semiHidden/>
    <w:unhideWhenUsed/>
    <w:rsid w:val="00515863"/>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1.hsx.vn/Content/Images/logo-hose-index.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sx.vn"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D8F9-5168-4BDD-A6B7-280BA3DC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HOSE</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tailv</dc:creator>
  <cp:lastModifiedBy>anctm</cp:lastModifiedBy>
  <cp:revision>2</cp:revision>
  <cp:lastPrinted>2016-06-01T08:49:00Z</cp:lastPrinted>
  <dcterms:created xsi:type="dcterms:W3CDTF">2018-09-13T03:23:00Z</dcterms:created>
  <dcterms:modified xsi:type="dcterms:W3CDTF">2018-09-13T03:23:00Z</dcterms:modified>
</cp:coreProperties>
</file>